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9ED3C" w14:textId="57FFC091" w:rsidR="007B00C7" w:rsidRPr="00731950" w:rsidRDefault="00731950">
      <w:pPr>
        <w:ind w:firstLineChars="200" w:firstLine="602"/>
        <w:rPr>
          <w:rFonts w:asciiTheme="minorEastAsia" w:hAnsiTheme="minorEastAsia" w:cstheme="minorEastAsia"/>
          <w:b/>
          <w:sz w:val="30"/>
          <w:szCs w:val="30"/>
        </w:rPr>
      </w:pPr>
      <w:r w:rsidRPr="00731950">
        <w:rPr>
          <w:rFonts w:asciiTheme="minorEastAsia" w:hAnsiTheme="minorEastAsia" w:cstheme="minorEastAsia" w:hint="eastAsia"/>
          <w:b/>
          <w:sz w:val="30"/>
          <w:szCs w:val="30"/>
        </w:rPr>
        <w:t>命题1</w:t>
      </w:r>
      <w:r w:rsidRPr="00731950">
        <w:rPr>
          <w:rFonts w:asciiTheme="minorEastAsia" w:hAnsiTheme="minorEastAsia" w:cstheme="minorEastAsia"/>
          <w:b/>
          <w:sz w:val="30"/>
          <w:szCs w:val="30"/>
        </w:rPr>
        <w:t xml:space="preserve">    </w:t>
      </w:r>
      <w:r w:rsidR="00EE2EB6" w:rsidRPr="00731950">
        <w:rPr>
          <w:rFonts w:asciiTheme="minorEastAsia" w:hAnsiTheme="minorEastAsia" w:cstheme="minorEastAsia" w:hint="eastAsia"/>
          <w:b/>
          <w:sz w:val="30"/>
          <w:szCs w:val="30"/>
        </w:rPr>
        <w:t>基于数字贸易创新创业实战对抗平台的跨境电商企业孵化模式创新研究</w:t>
      </w:r>
    </w:p>
    <w:p w14:paraId="3F45AC8A" w14:textId="77777777" w:rsidR="007B00C7" w:rsidRDefault="00EE2EB6">
      <w:pPr>
        <w:ind w:firstLineChars="200" w:firstLine="602"/>
        <w:rPr>
          <w:rFonts w:asciiTheme="minorEastAsia" w:hAnsiTheme="minorEastAsia" w:cstheme="minorEastAsia"/>
          <w:b/>
          <w:bCs/>
          <w:sz w:val="30"/>
          <w:szCs w:val="30"/>
        </w:rPr>
      </w:pPr>
      <w:r>
        <w:rPr>
          <w:rFonts w:asciiTheme="minorEastAsia" w:hAnsiTheme="minorEastAsia" w:cstheme="minorEastAsia" w:hint="eastAsia"/>
          <w:b/>
          <w:bCs/>
          <w:sz w:val="30"/>
          <w:szCs w:val="30"/>
        </w:rPr>
        <w:t>一、命题方向</w:t>
      </w:r>
    </w:p>
    <w:p w14:paraId="59213B04"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数字贸易类</w:t>
      </w:r>
    </w:p>
    <w:p w14:paraId="685B83CD" w14:textId="77777777" w:rsidR="007B00C7" w:rsidRDefault="00EE2EB6">
      <w:pPr>
        <w:ind w:firstLineChars="200" w:firstLine="602"/>
        <w:rPr>
          <w:rFonts w:asciiTheme="minorEastAsia" w:hAnsiTheme="minorEastAsia" w:cstheme="minorEastAsia"/>
          <w:b/>
          <w:bCs/>
          <w:sz w:val="30"/>
          <w:szCs w:val="30"/>
        </w:rPr>
      </w:pPr>
      <w:r>
        <w:rPr>
          <w:rFonts w:asciiTheme="minorEastAsia" w:hAnsiTheme="minorEastAsia" w:cstheme="minorEastAsia" w:hint="eastAsia"/>
          <w:b/>
          <w:bCs/>
          <w:sz w:val="30"/>
          <w:szCs w:val="30"/>
        </w:rPr>
        <w:t>二、题目类别</w:t>
      </w:r>
    </w:p>
    <w:p w14:paraId="72471EDB"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应用类</w:t>
      </w:r>
    </w:p>
    <w:p w14:paraId="1E42D80B" w14:textId="77777777" w:rsidR="007B00C7" w:rsidRDefault="00EE2EB6">
      <w:pPr>
        <w:ind w:firstLineChars="200" w:firstLine="602"/>
        <w:rPr>
          <w:rFonts w:asciiTheme="minorEastAsia" w:hAnsiTheme="minorEastAsia" w:cstheme="minorEastAsia"/>
          <w:b/>
          <w:bCs/>
          <w:sz w:val="30"/>
          <w:szCs w:val="30"/>
        </w:rPr>
      </w:pPr>
      <w:r>
        <w:rPr>
          <w:rFonts w:asciiTheme="minorEastAsia" w:hAnsiTheme="minorEastAsia" w:cstheme="minorEastAsia" w:hint="eastAsia"/>
          <w:b/>
          <w:bCs/>
          <w:sz w:val="30"/>
          <w:szCs w:val="30"/>
        </w:rPr>
        <w:t>三、题目名称</w:t>
      </w:r>
    </w:p>
    <w:p w14:paraId="513BCA8B"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基于数字贸易创新创业实战对抗平台的跨境电商企业孵化模式创新研究</w:t>
      </w:r>
    </w:p>
    <w:p w14:paraId="26B15B26" w14:textId="77777777" w:rsidR="007B00C7" w:rsidRDefault="00EE2EB6">
      <w:pPr>
        <w:ind w:firstLineChars="200" w:firstLine="602"/>
        <w:rPr>
          <w:rFonts w:asciiTheme="minorEastAsia" w:hAnsiTheme="minorEastAsia" w:cstheme="minorEastAsia"/>
          <w:b/>
          <w:bCs/>
          <w:sz w:val="30"/>
          <w:szCs w:val="30"/>
        </w:rPr>
      </w:pPr>
      <w:r>
        <w:rPr>
          <w:rFonts w:asciiTheme="minorEastAsia" w:hAnsiTheme="minorEastAsia" w:cstheme="minorEastAsia" w:hint="eastAsia"/>
          <w:b/>
          <w:bCs/>
          <w:sz w:val="30"/>
          <w:szCs w:val="30"/>
        </w:rPr>
        <w:t>四、背景说明</w:t>
      </w:r>
    </w:p>
    <w:p w14:paraId="4348BA67"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【整体背景】</w:t>
      </w:r>
    </w:p>
    <w:p w14:paraId="2A5E0AAA"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随着数字经济的蓬勃发展，数字贸易已成为全球贸易的重要增长点。跨境电商作为数字贸易的关键组成部分，面临着前所未有的机遇与挑战。一方面，消费者需求日益多样化、个性化，市场环境瞬息万变；另一方面，企业需要在激烈的竞争中实现精准的市场定位、高效的产品选品与供应链管理以及有力的品牌推广。传统的跨境电商企业孵化模式难以满足当下快速变化的市场需求，亟需借助先进的数字技术与创新的实践平台，探索更加高效、精准且具备实战性的企业孵化路径，以培养出更具竞争力的跨境电商企业和人才，推动我国数字贸易的高质量发展。</w:t>
      </w:r>
    </w:p>
    <w:p w14:paraId="137E1B01"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【公司背景】</w:t>
      </w:r>
    </w:p>
    <w:p w14:paraId="3D4B436D"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浙江精创教育科技有限公司（以下简称：精创教育）是一家</w:t>
      </w:r>
      <w:r>
        <w:rPr>
          <w:rFonts w:asciiTheme="minorEastAsia" w:hAnsiTheme="minorEastAsia" w:cstheme="minorEastAsia" w:hint="eastAsia"/>
          <w:sz w:val="30"/>
          <w:szCs w:val="30"/>
        </w:rPr>
        <w:lastRenderedPageBreak/>
        <w:t>集院校数智化产品、服务及产教融合为一体的国家高新技术企业，是中国领先的新商科数智化人才培养服务提供商，在新时代背景下致力于用数智化技术推动一流新商科数智化人才的培养。</w:t>
      </w:r>
    </w:p>
    <w:p w14:paraId="28A67EF4"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精创教育自2012年成立以来，一直将数智化技术和理念融入院校人才培养，为工商管理、人力资源管理、市场营销、物流管理、数字经济、数字贸易、创新创业、劳动与社会保障等新商科专业领域提供“数智+”综合教育产品与云服务解决方案。公司坚持“产教融合、实践育人”，与院校共同构建实践育人新高度，依托精创云平台，举办数字贸易、数字经济、数智商业、数智人力、数智营销、数智流通及创新创业七项全国竞赛，累计参赛达到20万人次，培训教学师资3万余人次，服务2000余家院校客户，支持数智化证书认证5万余人次。精创教育长期参与教育部产学合作协同育人、教育部供需对接就业育人等项目，累计投入600余万经费、9000余万软硬件，为院校构建校企合作、产教融合，共建数智化产业学院，共同培养新商科数智化人才。</w:t>
      </w:r>
    </w:p>
    <w:p w14:paraId="4770F1AF"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精创教育长期投入高新技术及数智化平台的研发，现拥有专利、软著等自主知识产权产品130余款，未来，精创教育将继续立足于新商科数智化人才培养，坚持开拓创新，锐意进取。</w:t>
      </w:r>
    </w:p>
    <w:p w14:paraId="48C594CC"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【业务背景】</w:t>
      </w:r>
    </w:p>
    <w:p w14:paraId="44C7CD2D"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跨境电商市场竞争激烈且变化迅速，消费者需求多样且个性化，企业要在产品选品、营销推广、供应链管理等方面精细化运营才能立足。数字贸易创新创业实战对抗平台为企业孵化提供了</w:t>
      </w:r>
      <w:r>
        <w:rPr>
          <w:rFonts w:asciiTheme="minorEastAsia" w:hAnsiTheme="minorEastAsia" w:cstheme="minorEastAsia" w:hint="eastAsia"/>
          <w:sz w:val="30"/>
          <w:szCs w:val="30"/>
        </w:rPr>
        <w:lastRenderedPageBreak/>
        <w:t>有力业务支撑。其数字化平台管理功能可模拟多平台运营环境，助力创业者熟悉规则并高效管理店铺；智慧物流与仓储模块实现货物高效存储与配送，降低成本。同时，平台的数据分析功能整合多维数据，助力创业者精准决策，提高孵化成功率。</w:t>
      </w:r>
    </w:p>
    <w:p w14:paraId="750CFEF2" w14:textId="77777777" w:rsidR="007B00C7" w:rsidRDefault="00EE2EB6">
      <w:pPr>
        <w:ind w:firstLineChars="200" w:firstLine="602"/>
        <w:rPr>
          <w:rFonts w:asciiTheme="minorEastAsia" w:hAnsiTheme="minorEastAsia" w:cstheme="minorEastAsia"/>
          <w:b/>
          <w:bCs/>
          <w:sz w:val="30"/>
          <w:szCs w:val="30"/>
        </w:rPr>
      </w:pPr>
      <w:r>
        <w:rPr>
          <w:rFonts w:asciiTheme="minorEastAsia" w:hAnsiTheme="minorEastAsia" w:cstheme="minorEastAsia" w:hint="eastAsia"/>
          <w:b/>
          <w:bCs/>
          <w:sz w:val="30"/>
          <w:szCs w:val="30"/>
        </w:rPr>
        <w:t>五、项目说明</w:t>
      </w:r>
    </w:p>
    <w:p w14:paraId="57C1CAF3"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【问题说明】</w:t>
      </w:r>
    </w:p>
    <w:p w14:paraId="2245427C"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1.需至少结合数字贸易创新创业实战对抗平台中的2个核心功能模块（如数字化平台管理、智慧物流与仓储、数字金融管理等），分析其在跨境电商企业孵化过程中的关键作用及应用场景。</w:t>
      </w:r>
    </w:p>
    <w:p w14:paraId="49B3D730"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2.需探讨如何利用平台的实战对抗机制，激发学生的创新创业思维，提升学生在跨境电商企业运营中的决策能力，并详细阐述具体对抗环节与策略制定方法。</w:t>
      </w:r>
    </w:p>
    <w:p w14:paraId="3E5D7639"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3.需基于平台的现有功能与数据资源，提出一套完整的跨境电商企业孵化评价指标体系，明确各项指标的权重与计算方法，并说明如何通过平台数据进行指标的动态监测与分析。</w:t>
      </w:r>
    </w:p>
    <w:p w14:paraId="4AC4EB65"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【用户期望】</w:t>
      </w:r>
    </w:p>
    <w:p w14:paraId="0E4B0C96"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希望通过本命题的研究与实践，充分发挥数字贸易创新创业实战对抗平台的优势，创新跨境电商企业孵化模式，为院校跨境电商专业建设与人才培养提供全新的解决方案。具体期望包括：一是能够让学生更深入地理解跨境电商企业运营的核心要点与流程，积累实际操作经验；二是有助于发掘和培养具有创新精神</w:t>
      </w:r>
      <w:r>
        <w:rPr>
          <w:rFonts w:asciiTheme="minorEastAsia" w:hAnsiTheme="minorEastAsia" w:cstheme="minorEastAsia" w:hint="eastAsia"/>
          <w:sz w:val="30"/>
          <w:szCs w:val="30"/>
        </w:rPr>
        <w:lastRenderedPageBreak/>
        <w:t>与创业潜力的跨境电商人才，为行业输送新鲜血液；三是可以为院校与企业之间的产教融合提供更具实效性的合作模式，促进教育链与产业链的深度对接，推动跨境电商产业的可持续发展。</w:t>
      </w:r>
    </w:p>
    <w:p w14:paraId="0E48E1D8" w14:textId="77777777" w:rsidR="007B00C7" w:rsidRDefault="00EE2EB6">
      <w:pPr>
        <w:ind w:firstLineChars="200" w:firstLine="602"/>
        <w:rPr>
          <w:rFonts w:asciiTheme="minorEastAsia" w:hAnsiTheme="minorEastAsia" w:cstheme="minorEastAsia"/>
          <w:b/>
          <w:bCs/>
          <w:sz w:val="30"/>
          <w:szCs w:val="30"/>
        </w:rPr>
      </w:pPr>
      <w:r>
        <w:rPr>
          <w:rFonts w:asciiTheme="minorEastAsia" w:hAnsiTheme="minorEastAsia" w:cstheme="minorEastAsia" w:hint="eastAsia"/>
          <w:b/>
          <w:bCs/>
          <w:sz w:val="30"/>
          <w:szCs w:val="30"/>
        </w:rPr>
        <w:t>六、任务要求</w:t>
      </w:r>
    </w:p>
    <w:p w14:paraId="7C013241"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【开发说明】</w:t>
      </w:r>
    </w:p>
    <w:p w14:paraId="162DFB60"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参赛团队需基于数字贸易创新创业实战对抗平台，设计并开发一套针对跨境电商企业孵化的应用方案。该方案应紧密结合平台功能，涵盖从企业创意构思、项目筹备到运营实施与成长壮大的全生命周期孵化流程，突出实战性、创新性与可操作性。</w:t>
      </w:r>
    </w:p>
    <w:p w14:paraId="1E5C4F60"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【技术要求与指标】</w:t>
      </w:r>
    </w:p>
    <w:p w14:paraId="6F90CCE2"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1.跨境电商企业孵化流程设计：利用平台的创业团队组建、数字化平台入驻、产品选品等功能，详细设计跨境电商企业在平台上的孵化步骤与流程，包括但不限于企业注册、市场调研、产品上架、营销推广、订单处理、物流配送等环节，并说明如何通过平台实现各环节的协同运作。</w:t>
      </w:r>
    </w:p>
    <w:p w14:paraId="58006B35"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2.数据分析与决策支持：基于平台的数据分析中心，挖掘与跨境电商企业孵化相关的关键数据指标，如市场趋势数据、产品销售数据、用户行为数据、财务数据等，构建数据分析模型，为企业的决策制定提供有力支持。参赛团队需详细阐述如何利用数据分析结果优化企业孵化方案，提高孵化成功率。</w:t>
      </w:r>
    </w:p>
    <w:p w14:paraId="34832168"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3.实战对抗与能力培养：结合平台的实战对抗功能，设计具体的对抗场景与规则，模拟跨境电商企业之间的市场竞争。通过</w:t>
      </w:r>
      <w:r>
        <w:rPr>
          <w:rFonts w:asciiTheme="minorEastAsia" w:hAnsiTheme="minorEastAsia" w:cstheme="minorEastAsia" w:hint="eastAsia"/>
          <w:sz w:val="30"/>
          <w:szCs w:val="30"/>
        </w:rPr>
        <w:lastRenderedPageBreak/>
        <w:t>对抗训练，提升学生在市场分析、营销策略制定、成本控制、客户服务等方面的能力，并总结出一套有效的跨境电商企业实战对抗教学方法。</w:t>
      </w:r>
    </w:p>
    <w:p w14:paraId="75755C89"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【提交材料】</w:t>
      </w:r>
    </w:p>
    <w:p w14:paraId="58A99B37"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1.项目概要介绍；</w:t>
      </w:r>
    </w:p>
    <w:p w14:paraId="3DAA27B4"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2.项目简介PPT；</w:t>
      </w:r>
    </w:p>
    <w:p w14:paraId="1F5A0CF4"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3.项目详细方案；</w:t>
      </w:r>
    </w:p>
    <w:p w14:paraId="165F9340"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4.项目演示视频（展示平台在跨境电商企业孵化中的应用场景与优势）；</w:t>
      </w:r>
    </w:p>
    <w:p w14:paraId="70EF6E3B"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5.企业要求提交的材料：</w:t>
      </w:r>
    </w:p>
    <w:p w14:paraId="34149A0B"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6.项目前期研究报告；</w:t>
      </w:r>
    </w:p>
    <w:p w14:paraId="6754ECFF"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7.企业孵化评价指标体系及应用说明；</w:t>
      </w:r>
    </w:p>
    <w:p w14:paraId="7A5687A8"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8.团队自愿提交的其他补充材料。</w:t>
      </w:r>
    </w:p>
    <w:p w14:paraId="4CBA72D6"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【任务清单】</w:t>
      </w:r>
    </w:p>
    <w:p w14:paraId="72857422"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1.对现有跨境电商企业孵化模式进行深入研究，分析其存在的问题与不足；</w:t>
      </w:r>
    </w:p>
    <w:p w14:paraId="65017034"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2.结合数字贸易创新创业实战对抗平台的特点与功能，确定平台在跨境电商企业孵化中的应用方向与重点；</w:t>
      </w:r>
    </w:p>
    <w:p w14:paraId="3962DF52"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3.设计基于平台的跨境电商企业孵化流程与教学方案，明确各环节的具体操作方法与实施步骤；</w:t>
      </w:r>
    </w:p>
    <w:p w14:paraId="5790DFEE"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4.构建跨境电商企业孵化评价指标体系，验证其科学性与有效性，并说明如何通过平台进行数据采集与指标计算；</w:t>
      </w:r>
    </w:p>
    <w:p w14:paraId="746BD058" w14:textId="77777777" w:rsidR="007B00C7" w:rsidRDefault="00EE2EB6">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lastRenderedPageBreak/>
        <w:t>5.从教学效果、学生能力提升、企业孵化成果等多方面，评估所设计方案的实际应用价值与可行性。</w:t>
      </w:r>
    </w:p>
    <w:p w14:paraId="6270695F" w14:textId="77777777" w:rsidR="007B00C7" w:rsidRDefault="007B00C7">
      <w:pPr>
        <w:ind w:firstLineChars="200" w:firstLine="600"/>
        <w:rPr>
          <w:rFonts w:asciiTheme="minorEastAsia" w:hAnsiTheme="minorEastAsia" w:cstheme="minorEastAsia"/>
          <w:sz w:val="30"/>
          <w:szCs w:val="30"/>
        </w:rPr>
      </w:pPr>
    </w:p>
    <w:p w14:paraId="098B60CF" w14:textId="77777777" w:rsidR="00731950" w:rsidRDefault="00731950">
      <w:pPr>
        <w:ind w:firstLineChars="200" w:firstLine="600"/>
        <w:rPr>
          <w:rFonts w:asciiTheme="minorEastAsia" w:hAnsiTheme="minorEastAsia" w:cstheme="minorEastAsia"/>
          <w:sz w:val="30"/>
          <w:szCs w:val="30"/>
        </w:rPr>
      </w:pPr>
    </w:p>
    <w:p w14:paraId="430D886A" w14:textId="77777777" w:rsidR="00731950" w:rsidRDefault="00731950">
      <w:pPr>
        <w:ind w:firstLineChars="200" w:firstLine="600"/>
        <w:rPr>
          <w:rFonts w:asciiTheme="minorEastAsia" w:hAnsiTheme="minorEastAsia" w:cstheme="minorEastAsia"/>
          <w:sz w:val="30"/>
          <w:szCs w:val="30"/>
        </w:rPr>
      </w:pPr>
    </w:p>
    <w:p w14:paraId="79373294" w14:textId="77777777" w:rsidR="00731950" w:rsidRDefault="00731950">
      <w:pPr>
        <w:ind w:firstLineChars="200" w:firstLine="600"/>
        <w:rPr>
          <w:rFonts w:asciiTheme="minorEastAsia" w:hAnsiTheme="minorEastAsia" w:cstheme="minorEastAsia"/>
          <w:sz w:val="30"/>
          <w:szCs w:val="30"/>
        </w:rPr>
      </w:pPr>
    </w:p>
    <w:p w14:paraId="559C636E" w14:textId="77777777" w:rsidR="00731950" w:rsidRDefault="00731950">
      <w:pPr>
        <w:ind w:firstLineChars="200" w:firstLine="600"/>
        <w:rPr>
          <w:rFonts w:asciiTheme="minorEastAsia" w:hAnsiTheme="minorEastAsia" w:cstheme="minorEastAsia"/>
          <w:sz w:val="30"/>
          <w:szCs w:val="30"/>
        </w:rPr>
      </w:pPr>
    </w:p>
    <w:p w14:paraId="6B9F62FA" w14:textId="77777777" w:rsidR="00731950" w:rsidRDefault="00731950">
      <w:pPr>
        <w:ind w:firstLineChars="200" w:firstLine="600"/>
        <w:rPr>
          <w:rFonts w:asciiTheme="minorEastAsia" w:hAnsiTheme="minorEastAsia" w:cstheme="minorEastAsia"/>
          <w:sz w:val="30"/>
          <w:szCs w:val="30"/>
        </w:rPr>
      </w:pPr>
    </w:p>
    <w:p w14:paraId="5CA4FFDD" w14:textId="77777777" w:rsidR="00731950" w:rsidRDefault="00731950">
      <w:pPr>
        <w:ind w:firstLineChars="200" w:firstLine="600"/>
        <w:rPr>
          <w:rFonts w:asciiTheme="minorEastAsia" w:hAnsiTheme="minorEastAsia" w:cstheme="minorEastAsia"/>
          <w:sz w:val="30"/>
          <w:szCs w:val="30"/>
        </w:rPr>
      </w:pPr>
    </w:p>
    <w:p w14:paraId="40F8A29E" w14:textId="77777777" w:rsidR="00731950" w:rsidRDefault="00731950">
      <w:pPr>
        <w:ind w:firstLineChars="200" w:firstLine="600"/>
        <w:rPr>
          <w:rFonts w:asciiTheme="minorEastAsia" w:hAnsiTheme="minorEastAsia" w:cstheme="minorEastAsia"/>
          <w:sz w:val="30"/>
          <w:szCs w:val="30"/>
        </w:rPr>
      </w:pPr>
    </w:p>
    <w:p w14:paraId="1D835F5E" w14:textId="77777777" w:rsidR="00731950" w:rsidRDefault="00731950">
      <w:pPr>
        <w:ind w:firstLineChars="200" w:firstLine="600"/>
        <w:rPr>
          <w:rFonts w:asciiTheme="minorEastAsia" w:hAnsiTheme="minorEastAsia" w:cstheme="minorEastAsia"/>
          <w:sz w:val="30"/>
          <w:szCs w:val="30"/>
        </w:rPr>
      </w:pPr>
    </w:p>
    <w:p w14:paraId="53EE5610" w14:textId="77777777" w:rsidR="00731950" w:rsidRDefault="00731950">
      <w:pPr>
        <w:ind w:firstLineChars="200" w:firstLine="600"/>
        <w:rPr>
          <w:rFonts w:asciiTheme="minorEastAsia" w:hAnsiTheme="minorEastAsia" w:cstheme="minorEastAsia"/>
          <w:sz w:val="30"/>
          <w:szCs w:val="30"/>
        </w:rPr>
      </w:pPr>
    </w:p>
    <w:p w14:paraId="79689780" w14:textId="77777777" w:rsidR="00731950" w:rsidRDefault="00731950">
      <w:pPr>
        <w:ind w:firstLineChars="200" w:firstLine="600"/>
        <w:rPr>
          <w:rFonts w:asciiTheme="minorEastAsia" w:hAnsiTheme="minorEastAsia" w:cstheme="minorEastAsia"/>
          <w:sz w:val="30"/>
          <w:szCs w:val="30"/>
        </w:rPr>
      </w:pPr>
    </w:p>
    <w:p w14:paraId="3C88F4B9" w14:textId="77777777" w:rsidR="00731950" w:rsidRDefault="00731950">
      <w:pPr>
        <w:ind w:firstLineChars="200" w:firstLine="600"/>
        <w:rPr>
          <w:rFonts w:asciiTheme="minorEastAsia" w:hAnsiTheme="minorEastAsia" w:cstheme="minorEastAsia"/>
          <w:sz w:val="30"/>
          <w:szCs w:val="30"/>
        </w:rPr>
      </w:pPr>
    </w:p>
    <w:p w14:paraId="6D213459" w14:textId="77777777" w:rsidR="00731950" w:rsidRDefault="00731950">
      <w:pPr>
        <w:ind w:firstLineChars="200" w:firstLine="600"/>
        <w:rPr>
          <w:rFonts w:asciiTheme="minorEastAsia" w:hAnsiTheme="minorEastAsia" w:cstheme="minorEastAsia"/>
          <w:sz w:val="30"/>
          <w:szCs w:val="30"/>
        </w:rPr>
      </w:pPr>
    </w:p>
    <w:p w14:paraId="2DE21DB0" w14:textId="77777777" w:rsidR="00731950" w:rsidRDefault="00731950">
      <w:pPr>
        <w:ind w:firstLineChars="200" w:firstLine="600"/>
        <w:rPr>
          <w:rFonts w:asciiTheme="minorEastAsia" w:hAnsiTheme="minorEastAsia" w:cstheme="minorEastAsia"/>
          <w:sz w:val="30"/>
          <w:szCs w:val="30"/>
        </w:rPr>
      </w:pPr>
    </w:p>
    <w:p w14:paraId="5699BD61" w14:textId="77777777" w:rsidR="00731950" w:rsidRDefault="00731950">
      <w:pPr>
        <w:ind w:firstLineChars="200" w:firstLine="600"/>
        <w:rPr>
          <w:rFonts w:asciiTheme="minorEastAsia" w:hAnsiTheme="minorEastAsia" w:cstheme="minorEastAsia"/>
          <w:sz w:val="30"/>
          <w:szCs w:val="30"/>
        </w:rPr>
      </w:pPr>
    </w:p>
    <w:p w14:paraId="63032746" w14:textId="77777777" w:rsidR="00731950" w:rsidRDefault="00731950">
      <w:pPr>
        <w:ind w:firstLineChars="200" w:firstLine="600"/>
        <w:rPr>
          <w:rFonts w:asciiTheme="minorEastAsia" w:hAnsiTheme="minorEastAsia" w:cstheme="minorEastAsia"/>
          <w:sz w:val="30"/>
          <w:szCs w:val="30"/>
        </w:rPr>
      </w:pPr>
    </w:p>
    <w:p w14:paraId="0B069DFF" w14:textId="77777777" w:rsidR="00731950" w:rsidRDefault="00731950">
      <w:pPr>
        <w:ind w:firstLineChars="200" w:firstLine="600"/>
        <w:rPr>
          <w:rFonts w:asciiTheme="minorEastAsia" w:hAnsiTheme="minorEastAsia" w:cstheme="minorEastAsia"/>
          <w:sz w:val="30"/>
          <w:szCs w:val="30"/>
        </w:rPr>
      </w:pPr>
    </w:p>
    <w:p w14:paraId="17E7F2E4" w14:textId="77777777" w:rsidR="00731950" w:rsidRDefault="00731950">
      <w:pPr>
        <w:ind w:firstLineChars="200" w:firstLine="600"/>
        <w:rPr>
          <w:rFonts w:asciiTheme="minorEastAsia" w:hAnsiTheme="minorEastAsia" w:cstheme="minorEastAsia"/>
          <w:sz w:val="30"/>
          <w:szCs w:val="30"/>
        </w:rPr>
      </w:pPr>
    </w:p>
    <w:p w14:paraId="385DD199" w14:textId="77777777" w:rsidR="00731950" w:rsidRDefault="00731950">
      <w:pPr>
        <w:ind w:firstLineChars="200" w:firstLine="600"/>
        <w:rPr>
          <w:rFonts w:asciiTheme="minorEastAsia" w:hAnsiTheme="minorEastAsia" w:cstheme="minorEastAsia"/>
          <w:sz w:val="30"/>
          <w:szCs w:val="30"/>
        </w:rPr>
      </w:pPr>
    </w:p>
    <w:p w14:paraId="023E99FA" w14:textId="77777777" w:rsidR="00731950" w:rsidRDefault="00731950">
      <w:pPr>
        <w:ind w:firstLineChars="200" w:firstLine="600"/>
        <w:rPr>
          <w:rFonts w:asciiTheme="minorEastAsia" w:hAnsiTheme="minorEastAsia" w:cstheme="minorEastAsia"/>
          <w:sz w:val="30"/>
          <w:szCs w:val="30"/>
        </w:rPr>
      </w:pPr>
    </w:p>
    <w:p w14:paraId="43DED4DB" w14:textId="77777777" w:rsidR="00731950" w:rsidRPr="00731950" w:rsidRDefault="00731950" w:rsidP="00731950">
      <w:pPr>
        <w:ind w:firstLineChars="200" w:firstLine="602"/>
        <w:rPr>
          <w:rFonts w:asciiTheme="minorEastAsia" w:hAnsiTheme="minorEastAsia" w:cstheme="minorEastAsia"/>
          <w:b/>
          <w:sz w:val="30"/>
          <w:szCs w:val="30"/>
        </w:rPr>
      </w:pPr>
      <w:r w:rsidRPr="00731950">
        <w:rPr>
          <w:rFonts w:asciiTheme="minorEastAsia" w:hAnsiTheme="minorEastAsia" w:cstheme="minorEastAsia"/>
          <w:b/>
          <w:sz w:val="30"/>
          <w:szCs w:val="30"/>
        </w:rPr>
        <w:lastRenderedPageBreak/>
        <w:t>命题</w:t>
      </w:r>
      <w:r w:rsidRPr="00731950">
        <w:rPr>
          <w:rFonts w:asciiTheme="minorEastAsia" w:hAnsiTheme="minorEastAsia" w:cstheme="minorEastAsia" w:hint="eastAsia"/>
          <w:b/>
          <w:sz w:val="30"/>
          <w:szCs w:val="30"/>
        </w:rPr>
        <w:t>2</w:t>
      </w:r>
      <w:r w:rsidRPr="00731950">
        <w:rPr>
          <w:rFonts w:asciiTheme="minorEastAsia" w:hAnsiTheme="minorEastAsia" w:cstheme="minorEastAsia"/>
          <w:b/>
          <w:sz w:val="30"/>
          <w:szCs w:val="30"/>
        </w:rPr>
        <w:t xml:space="preserve">  </w:t>
      </w:r>
      <w:r w:rsidRPr="00731950">
        <w:rPr>
          <w:rFonts w:asciiTheme="minorEastAsia" w:hAnsiTheme="minorEastAsia" w:cstheme="minorEastAsia" w:hint="eastAsia"/>
          <w:b/>
          <w:sz w:val="30"/>
          <w:szCs w:val="30"/>
        </w:rPr>
        <w:t>基于创新创业实战模拟竞赛对抗平台的中小企业创业管理优化方案设计</w:t>
      </w:r>
    </w:p>
    <w:p w14:paraId="5698BF95" w14:textId="77777777" w:rsidR="00731950" w:rsidRDefault="00731950" w:rsidP="00731950">
      <w:pPr>
        <w:ind w:firstLineChars="200" w:firstLine="602"/>
        <w:rPr>
          <w:rFonts w:asciiTheme="minorEastAsia" w:hAnsiTheme="minorEastAsia" w:cstheme="minorEastAsia"/>
          <w:b/>
          <w:bCs/>
          <w:sz w:val="30"/>
          <w:szCs w:val="30"/>
        </w:rPr>
      </w:pPr>
      <w:r>
        <w:rPr>
          <w:rFonts w:asciiTheme="minorEastAsia" w:hAnsiTheme="minorEastAsia" w:cstheme="minorEastAsia" w:hint="eastAsia"/>
          <w:b/>
          <w:bCs/>
          <w:sz w:val="30"/>
          <w:szCs w:val="30"/>
        </w:rPr>
        <w:t>一、命题方向</w:t>
      </w:r>
    </w:p>
    <w:p w14:paraId="3CFA91CB"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创新创业管理</w:t>
      </w:r>
    </w:p>
    <w:p w14:paraId="73B7EA57" w14:textId="77777777" w:rsidR="00731950" w:rsidRDefault="00731950" w:rsidP="00731950">
      <w:pPr>
        <w:ind w:firstLineChars="200" w:firstLine="602"/>
        <w:rPr>
          <w:rFonts w:asciiTheme="minorEastAsia" w:hAnsiTheme="minorEastAsia" w:cstheme="minorEastAsia"/>
          <w:b/>
          <w:bCs/>
          <w:sz w:val="30"/>
          <w:szCs w:val="30"/>
        </w:rPr>
      </w:pPr>
      <w:r>
        <w:rPr>
          <w:rFonts w:asciiTheme="minorEastAsia" w:hAnsiTheme="minorEastAsia" w:cstheme="minorEastAsia" w:hint="eastAsia"/>
          <w:b/>
          <w:bCs/>
          <w:sz w:val="30"/>
          <w:szCs w:val="30"/>
        </w:rPr>
        <w:t>二、题目类别</w:t>
      </w:r>
    </w:p>
    <w:p w14:paraId="71A60463"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应用类</w:t>
      </w:r>
    </w:p>
    <w:p w14:paraId="090342AE" w14:textId="77777777" w:rsidR="00731950" w:rsidRDefault="00731950" w:rsidP="00731950">
      <w:pPr>
        <w:ind w:firstLineChars="200" w:firstLine="602"/>
        <w:rPr>
          <w:rFonts w:asciiTheme="minorEastAsia" w:hAnsiTheme="minorEastAsia" w:cstheme="minorEastAsia"/>
          <w:b/>
          <w:bCs/>
          <w:sz w:val="30"/>
          <w:szCs w:val="30"/>
        </w:rPr>
      </w:pPr>
      <w:r>
        <w:rPr>
          <w:rFonts w:asciiTheme="minorEastAsia" w:hAnsiTheme="minorEastAsia" w:cstheme="minorEastAsia" w:hint="eastAsia"/>
          <w:b/>
          <w:bCs/>
          <w:sz w:val="30"/>
          <w:szCs w:val="30"/>
        </w:rPr>
        <w:t>三、题目名称</w:t>
      </w:r>
    </w:p>
    <w:p w14:paraId="5D21B24D"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基于创新创业实战模拟竞赛对抗平台的中小企业创业管理优化方案设计</w:t>
      </w:r>
    </w:p>
    <w:p w14:paraId="70C20A70" w14:textId="77777777" w:rsidR="00731950" w:rsidRDefault="00731950" w:rsidP="00731950">
      <w:pPr>
        <w:ind w:firstLineChars="200" w:firstLine="602"/>
        <w:rPr>
          <w:rFonts w:asciiTheme="minorEastAsia" w:hAnsiTheme="minorEastAsia" w:cstheme="minorEastAsia"/>
          <w:b/>
          <w:bCs/>
          <w:sz w:val="30"/>
          <w:szCs w:val="30"/>
        </w:rPr>
      </w:pPr>
      <w:r>
        <w:rPr>
          <w:rFonts w:asciiTheme="minorEastAsia" w:hAnsiTheme="minorEastAsia" w:cstheme="minorEastAsia" w:hint="eastAsia"/>
          <w:b/>
          <w:bCs/>
          <w:sz w:val="30"/>
          <w:szCs w:val="30"/>
        </w:rPr>
        <w:t>四、背景说明</w:t>
      </w:r>
    </w:p>
    <w:p w14:paraId="5F175C0D"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【整体背景】</w:t>
      </w:r>
    </w:p>
    <w:p w14:paraId="1E33582F"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在当今数字化浪潮下，中小企业面临着前所未有的机遇与挑战。一方面，数字经济的发展催生了新的商业模式和市场机会，为中小企业创业提供了广阔空间；另一方面，激烈的市场竞争、复杂的市场环境以及有限的资源，使得中小企业在创业过程中面临着诸多困难，如战略规划不清、团队管理不善、市场营销无效、融资困难等问题。如何借助先进的数字化平台和创新的管理理念，提升中小企业的创业管理水平，成为亟待解决的问题。</w:t>
      </w:r>
    </w:p>
    <w:p w14:paraId="32CAC769"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【公司背景】</w:t>
      </w:r>
    </w:p>
    <w:p w14:paraId="2850D3CC"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浙江精创教育科技有限公司（以下简称：精创教育）是一家集院校数智化产品、服务及产教融合为一体的国家高新技术企业，是中国领先的新商科数智化人才培养服务提供商，在新时代背景</w:t>
      </w:r>
      <w:r>
        <w:rPr>
          <w:rFonts w:asciiTheme="minorEastAsia" w:hAnsiTheme="minorEastAsia" w:cstheme="minorEastAsia" w:hint="eastAsia"/>
          <w:sz w:val="30"/>
          <w:szCs w:val="30"/>
        </w:rPr>
        <w:lastRenderedPageBreak/>
        <w:t>下致力于用数智化技术推动一流新商科数智化人才的培养。</w:t>
      </w:r>
    </w:p>
    <w:p w14:paraId="3FDA0BFB"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精创教育自2012年成立以来，一直将数智化技术和理念融入院校人才培养，为工商管理、人力资源管理、市场营销、物流管理、数字经济、数字贸易、创新创业、劳动与社会保障等新商科专业领域提供“数智+”综合教育产品与云服务解决方案。公司坚持“产教融合、实践育人”，与院校共同构建实践育人新高度，依托精创云平台，举办数字贸易、数字经济、数智商业、数智人力、数智营销、数智流通及创新创业七项全国竞赛，累计参赛达到20万人次，培训教学师资3万余人次，服务2000余家院校客户，支持数智化证书认证5万余人次。精创教育长期参与教育部产学合作协同育人、教育部供需对接就业育人等项目，累计投入600余万经费、9000余万软硬件，为院校构建校企合作、产教融合，共建数智化产业学院，共同培养新商科数智化人才。</w:t>
      </w:r>
    </w:p>
    <w:p w14:paraId="2B0A71FA"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精创教育长期投入高新技术及数智化平台的研发，现拥有专利、软著等自主知识产权产品130余款，未来，精创教育将继续立足于新商科数智化人才培养，坚持开拓创新，锐意进取。</w:t>
      </w:r>
    </w:p>
    <w:p w14:paraId="4AC35CD6"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【业务背景】</w:t>
      </w:r>
    </w:p>
    <w:p w14:paraId="43CD4F7D"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sz w:val="30"/>
          <w:szCs w:val="30"/>
        </w:rPr>
        <w:t>中小企业创业管理面临诸多挑战，如团队管理缺乏有效激励机制、市场调研与营销策略不精准、融资渠道狭窄且成本高。这些问题制约了企业的发展，使其在激烈的市场竞争中处于劣势。随着数字经济的发展，中小企业急需借助数字化工具和创新管理理念，提升创业管理水平，实现可持续发展。</w:t>
      </w:r>
    </w:p>
    <w:p w14:paraId="366F4EC5"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lastRenderedPageBreak/>
        <w:t>创新创业实战模拟竞赛对抗平台可</w:t>
      </w:r>
      <w:r>
        <w:rPr>
          <w:rFonts w:asciiTheme="minorEastAsia" w:hAnsiTheme="minorEastAsia" w:cstheme="minorEastAsia"/>
          <w:sz w:val="30"/>
          <w:szCs w:val="30"/>
        </w:rPr>
        <w:t>通过模拟真实创业环境，为中小企业提供了从团队组建、市场分析到产品研发、营销管理、融资管理等全流程的创业管理支持。平台采用经典理论模型，优化各环节流程，助力创业者提升管理能力，降低创业风险，推动企业稳健发展。</w:t>
      </w:r>
    </w:p>
    <w:p w14:paraId="672DA5AB" w14:textId="77777777" w:rsidR="00731950" w:rsidRDefault="00731950" w:rsidP="00731950">
      <w:pPr>
        <w:ind w:firstLineChars="200" w:firstLine="602"/>
        <w:rPr>
          <w:rFonts w:asciiTheme="minorEastAsia" w:hAnsiTheme="minorEastAsia" w:cstheme="minorEastAsia"/>
          <w:b/>
          <w:bCs/>
          <w:sz w:val="30"/>
          <w:szCs w:val="30"/>
        </w:rPr>
      </w:pPr>
      <w:r>
        <w:rPr>
          <w:rFonts w:asciiTheme="minorEastAsia" w:hAnsiTheme="minorEastAsia" w:cstheme="minorEastAsia" w:hint="eastAsia"/>
          <w:b/>
          <w:bCs/>
          <w:sz w:val="30"/>
          <w:szCs w:val="30"/>
        </w:rPr>
        <w:t>五、项目说明</w:t>
      </w:r>
    </w:p>
    <w:p w14:paraId="5D39839C"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【问题说明】</w:t>
      </w:r>
    </w:p>
    <w:p w14:paraId="027AE67F"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1.需选取中小企业创业管理中的2个关键环节（如团队组建与管理、市场调研与营销、融资管理等），深入分析其存在的问题，并结合创新创业实战模拟竞赛对抗平台的功能提出针对性的优化方案。</w:t>
      </w:r>
    </w:p>
    <w:p w14:paraId="3FE93C0D"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2.需基于平台的实战对抗功能，设计一套模拟中小企业创业管理的竞赛流程，阐述如何通过竞赛提升参与者的创业管理能力，并详细说明竞赛的规则、评价指标及组织实施方法。</w:t>
      </w:r>
    </w:p>
    <w:p w14:paraId="71B1951D"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3.需基于行业数据及中小企业实际运营情况，制定一套可落地的创业管理培训课程体系，明确课程内容、教学方法、师资配备等要素，并说明如何通过平台进行课程实施与效果评估。</w:t>
      </w:r>
    </w:p>
    <w:p w14:paraId="44B27AF0"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【用户期望】</w:t>
      </w:r>
    </w:p>
    <w:p w14:paraId="0E231757"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希望通过本命题的研究与实践，充分发挥创新创业实战模拟竞赛对抗平台的优势，为中小企业创业管理提供创新性的解决方案。具体期望包括：一是帮助中小企业创业者掌握科学的创业管理方法，提升企业的生存能力和竞争力；二是为院校创新创业教</w:t>
      </w:r>
      <w:r>
        <w:rPr>
          <w:rFonts w:asciiTheme="minorEastAsia" w:hAnsiTheme="minorEastAsia" w:cstheme="minorEastAsia" w:hint="eastAsia"/>
          <w:sz w:val="30"/>
          <w:szCs w:val="30"/>
        </w:rPr>
        <w:lastRenderedPageBreak/>
        <w:t>育提供更加贴近实际的教学模式和实践平台，提高学生的创业实践能力；三是推动产教融合，促进教育链与产业链的深度对接，为中小企业培养更多高素质的创新创业人才。</w:t>
      </w:r>
    </w:p>
    <w:p w14:paraId="73432963" w14:textId="77777777" w:rsidR="00731950" w:rsidRDefault="00731950" w:rsidP="00731950">
      <w:pPr>
        <w:ind w:firstLineChars="200" w:firstLine="602"/>
        <w:rPr>
          <w:rFonts w:asciiTheme="minorEastAsia" w:hAnsiTheme="minorEastAsia" w:cstheme="minorEastAsia"/>
          <w:b/>
          <w:bCs/>
          <w:sz w:val="30"/>
          <w:szCs w:val="30"/>
        </w:rPr>
      </w:pPr>
      <w:r>
        <w:rPr>
          <w:rFonts w:asciiTheme="minorEastAsia" w:hAnsiTheme="minorEastAsia" w:cstheme="minorEastAsia" w:hint="eastAsia"/>
          <w:b/>
          <w:bCs/>
          <w:sz w:val="30"/>
          <w:szCs w:val="30"/>
        </w:rPr>
        <w:t>六、任务要求</w:t>
      </w:r>
    </w:p>
    <w:p w14:paraId="7297B16C"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【开发说明】</w:t>
      </w:r>
    </w:p>
    <w:p w14:paraId="407E832E"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参赛团队需基于创新创业实战模拟竞赛对抗平台，设计并开发一套针对中小企业创业管理的优化方案。该方案应紧密结合平台功能，涵盖创业管理的关键环节，突出实用性、创新性与可操作性。</w:t>
      </w:r>
    </w:p>
    <w:p w14:paraId="507B5ACB"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【技术要求与指标】</w:t>
      </w:r>
    </w:p>
    <w:p w14:paraId="27570AD8"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1.中小企业创业管理流程优化：利用平台的创业团队组建、市场环境分析、产品研发生产、市场营销管理、融资管理等功能，详细设计中小企业创业管理的优化流程，包括但不限于企业战略规划、团队协作与激励、市场调研与定位、产品创新与优化、营销策略制定与实施、资金筹集与管理等环节，并说明如何通过平台实现各环节的协同运作。</w:t>
      </w:r>
    </w:p>
    <w:p w14:paraId="5147C5ED"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2.创业管理实战对抗竞赛设计：结合平台的实战对抗功能，设计一套完整的中小企业创业管理竞赛流程，包括竞赛目标、参赛对象、竞赛阶段划分、决策变量设置、竞赛规则制定、评价指标体系构建等内容。参赛团队需详细阐述如何通过竞赛模拟真实的创业环境，使参与者在竞赛中锻炼创业管理能力，并根据竞赛结果总结出一套有效的创业管理教学方法。</w:t>
      </w:r>
    </w:p>
    <w:p w14:paraId="4980FD8C"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lastRenderedPageBreak/>
        <w:t>3.创业管理培训课程体系构建：基于平台的数据资源和功能模块，分析中小企业创业者在不同创业阶段的知识与技能需求，构建一套系统的创业管理培训课程体系。课程体系应包括课程大纲、教学内容、教学方法、师资配备、考核评价等方面，并说明如何利用平台进行课程实施与教学管理，确保培训效果的达成。</w:t>
      </w:r>
    </w:p>
    <w:p w14:paraId="748BC5A3"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【提交材料】</w:t>
      </w:r>
    </w:p>
    <w:p w14:paraId="3129FFFE"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1.项目概要介绍；</w:t>
      </w:r>
    </w:p>
    <w:p w14:paraId="334E7DD4"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2.项目简介PPT；</w:t>
      </w:r>
    </w:p>
    <w:p w14:paraId="653DFD96"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3.项目详细方案；</w:t>
      </w:r>
    </w:p>
    <w:p w14:paraId="16365FF3"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4.项目演示视频（展示平台在中小企业创业管理中的应用场景与优势）；</w:t>
      </w:r>
    </w:p>
    <w:p w14:paraId="3F0BBBCD"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5.企业要求提交的材料：</w:t>
      </w:r>
    </w:p>
    <w:p w14:paraId="40308F19"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项目前期研究报告；</w:t>
      </w:r>
    </w:p>
    <w:p w14:paraId="21EE93F1"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创业管理优化方案及实施计划；</w:t>
      </w:r>
    </w:p>
    <w:p w14:paraId="58AE4091"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创业管理培训课程体系及教学大纲；</w:t>
      </w:r>
    </w:p>
    <w:p w14:paraId="2FEFE779"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实战对抗竞赛规则及评价指标体系。</w:t>
      </w:r>
    </w:p>
    <w:p w14:paraId="218FDCE8"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6.团队自愿提交的其他补充材料。</w:t>
      </w:r>
    </w:p>
    <w:p w14:paraId="271A82DB"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【任务清单】</w:t>
      </w:r>
    </w:p>
    <w:p w14:paraId="3F1AC57B"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1.对中小企业创业管理现状进行深入调研，分析当前中小企业在创业管理过程中存在的主要问题及原因；</w:t>
      </w:r>
    </w:p>
    <w:p w14:paraId="0116C2D3"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2.研究创新创业实战模拟竞赛对抗平台的功能特点与应用场景，确定平台在中小企业创业管理中的应用方向与重点；</w:t>
      </w:r>
    </w:p>
    <w:p w14:paraId="613CC289"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lastRenderedPageBreak/>
        <w:t>3.结合平台功能，设计中小企业创业管理的优化流程与方法，提出针对性的解决方案；</w:t>
      </w:r>
    </w:p>
    <w:p w14:paraId="72FFF036"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4.设计基于平台的中小企业创业管理实战对抗竞赛流程，制定竞赛规则与评价指标体系，并进行竞赛的组织实施与效果评估；</w:t>
      </w:r>
    </w:p>
    <w:p w14:paraId="5FAF493E"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5.构建中小企业创业管理培训课程体系，明确课程内容与教学方法，并通过平台进行课程实施与教学效果评估；</w:t>
      </w:r>
    </w:p>
    <w:p w14:paraId="6299B2A7" w14:textId="77777777" w:rsidR="00731950" w:rsidRDefault="00731950" w:rsidP="0073195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6.从实际应用效果、参与者反馈、企业绩效提升等多方面，评估所设计方案的实际应用价值与可行性。</w:t>
      </w:r>
    </w:p>
    <w:p w14:paraId="36A5B28F" w14:textId="47CD99DC" w:rsidR="00731950" w:rsidRPr="00731950" w:rsidRDefault="00731950">
      <w:pPr>
        <w:ind w:firstLineChars="200" w:firstLine="600"/>
        <w:rPr>
          <w:rFonts w:asciiTheme="minorEastAsia" w:hAnsiTheme="minorEastAsia" w:cstheme="minorEastAsia"/>
          <w:sz w:val="30"/>
          <w:szCs w:val="30"/>
        </w:rPr>
      </w:pPr>
    </w:p>
    <w:p w14:paraId="0DBFEE46" w14:textId="77777777" w:rsidR="00731950" w:rsidRDefault="00731950">
      <w:pPr>
        <w:ind w:firstLineChars="200" w:firstLine="600"/>
        <w:rPr>
          <w:rFonts w:asciiTheme="minorEastAsia" w:hAnsiTheme="minorEastAsia" w:cstheme="minorEastAsia"/>
          <w:sz w:val="30"/>
          <w:szCs w:val="30"/>
        </w:rPr>
      </w:pPr>
    </w:p>
    <w:p w14:paraId="1724A124" w14:textId="77777777" w:rsidR="00731950" w:rsidRDefault="00731950">
      <w:pPr>
        <w:ind w:firstLineChars="200" w:firstLine="600"/>
        <w:rPr>
          <w:rFonts w:asciiTheme="minorEastAsia" w:hAnsiTheme="minorEastAsia" w:cstheme="minorEastAsia"/>
          <w:sz w:val="30"/>
          <w:szCs w:val="30"/>
        </w:rPr>
      </w:pPr>
    </w:p>
    <w:p w14:paraId="73468DE9" w14:textId="77777777" w:rsidR="00731950" w:rsidRDefault="00731950">
      <w:pPr>
        <w:ind w:firstLineChars="200" w:firstLine="600"/>
        <w:rPr>
          <w:rFonts w:asciiTheme="minorEastAsia" w:hAnsiTheme="minorEastAsia" w:cstheme="minorEastAsia"/>
          <w:sz w:val="30"/>
          <w:szCs w:val="30"/>
        </w:rPr>
      </w:pPr>
    </w:p>
    <w:p w14:paraId="3D67966C" w14:textId="77777777" w:rsidR="00731950" w:rsidRDefault="00731950">
      <w:pPr>
        <w:ind w:firstLineChars="200" w:firstLine="600"/>
        <w:rPr>
          <w:rFonts w:asciiTheme="minorEastAsia" w:hAnsiTheme="minorEastAsia" w:cstheme="minorEastAsia"/>
          <w:sz w:val="30"/>
          <w:szCs w:val="30"/>
        </w:rPr>
      </w:pPr>
    </w:p>
    <w:p w14:paraId="4A027A56" w14:textId="77777777" w:rsidR="00731950" w:rsidRDefault="00731950">
      <w:pPr>
        <w:ind w:firstLineChars="200" w:firstLine="600"/>
        <w:rPr>
          <w:rFonts w:asciiTheme="minorEastAsia" w:hAnsiTheme="minorEastAsia" w:cstheme="minorEastAsia"/>
          <w:sz w:val="30"/>
          <w:szCs w:val="30"/>
        </w:rPr>
      </w:pPr>
    </w:p>
    <w:p w14:paraId="5C1C0B8F" w14:textId="77777777" w:rsidR="00731950" w:rsidRDefault="00731950">
      <w:pPr>
        <w:ind w:firstLineChars="200" w:firstLine="600"/>
        <w:rPr>
          <w:rFonts w:asciiTheme="minorEastAsia" w:hAnsiTheme="minorEastAsia" w:cstheme="minorEastAsia"/>
          <w:sz w:val="30"/>
          <w:szCs w:val="30"/>
        </w:rPr>
      </w:pPr>
    </w:p>
    <w:p w14:paraId="3AF45061" w14:textId="77777777" w:rsidR="00731950" w:rsidRDefault="00731950">
      <w:pPr>
        <w:ind w:firstLineChars="200" w:firstLine="600"/>
        <w:rPr>
          <w:rFonts w:asciiTheme="minorEastAsia" w:hAnsiTheme="minorEastAsia" w:cstheme="minorEastAsia"/>
          <w:sz w:val="30"/>
          <w:szCs w:val="30"/>
        </w:rPr>
      </w:pPr>
    </w:p>
    <w:p w14:paraId="49BC7480" w14:textId="77777777" w:rsidR="00731950" w:rsidRDefault="00731950">
      <w:pPr>
        <w:ind w:firstLineChars="200" w:firstLine="600"/>
        <w:rPr>
          <w:rFonts w:asciiTheme="minorEastAsia" w:hAnsiTheme="minorEastAsia" w:cstheme="minorEastAsia"/>
          <w:sz w:val="30"/>
          <w:szCs w:val="30"/>
        </w:rPr>
      </w:pPr>
    </w:p>
    <w:p w14:paraId="5DCE357B" w14:textId="77777777" w:rsidR="00731950" w:rsidRDefault="00731950">
      <w:pPr>
        <w:ind w:firstLineChars="200" w:firstLine="600"/>
        <w:rPr>
          <w:rFonts w:asciiTheme="minorEastAsia" w:hAnsiTheme="minorEastAsia" w:cstheme="minorEastAsia"/>
          <w:sz w:val="30"/>
          <w:szCs w:val="30"/>
        </w:rPr>
      </w:pPr>
    </w:p>
    <w:p w14:paraId="4AE68780" w14:textId="77777777" w:rsidR="00731950" w:rsidRDefault="00731950">
      <w:pPr>
        <w:ind w:firstLineChars="200" w:firstLine="600"/>
        <w:rPr>
          <w:rFonts w:asciiTheme="minorEastAsia" w:hAnsiTheme="minorEastAsia" w:cstheme="minorEastAsia"/>
          <w:sz w:val="30"/>
          <w:szCs w:val="30"/>
        </w:rPr>
      </w:pPr>
    </w:p>
    <w:p w14:paraId="08E90ED9" w14:textId="77777777" w:rsidR="00731950" w:rsidRDefault="00731950">
      <w:pPr>
        <w:ind w:firstLineChars="200" w:firstLine="600"/>
        <w:rPr>
          <w:rFonts w:asciiTheme="minorEastAsia" w:hAnsiTheme="minorEastAsia" w:cstheme="minorEastAsia"/>
          <w:sz w:val="30"/>
          <w:szCs w:val="30"/>
        </w:rPr>
      </w:pPr>
    </w:p>
    <w:p w14:paraId="6FEB4A09" w14:textId="77777777" w:rsidR="00731950" w:rsidRDefault="00731950">
      <w:pPr>
        <w:ind w:firstLineChars="200" w:firstLine="600"/>
        <w:rPr>
          <w:rFonts w:asciiTheme="minorEastAsia" w:hAnsiTheme="minorEastAsia" w:cstheme="minorEastAsia"/>
          <w:sz w:val="30"/>
          <w:szCs w:val="30"/>
        </w:rPr>
      </w:pPr>
    </w:p>
    <w:p w14:paraId="308425BE" w14:textId="77777777" w:rsidR="00731950" w:rsidRDefault="00731950">
      <w:pPr>
        <w:ind w:firstLineChars="200" w:firstLine="600"/>
        <w:rPr>
          <w:rFonts w:asciiTheme="minorEastAsia" w:hAnsiTheme="minorEastAsia" w:cstheme="minorEastAsia"/>
          <w:sz w:val="30"/>
          <w:szCs w:val="30"/>
        </w:rPr>
      </w:pPr>
    </w:p>
    <w:p w14:paraId="14995A53" w14:textId="231F615E" w:rsidR="00731950" w:rsidRPr="00731950" w:rsidRDefault="00731950" w:rsidP="00731950">
      <w:pPr>
        <w:widowControl/>
        <w:spacing w:line="420" w:lineRule="atLeast"/>
        <w:jc w:val="center"/>
        <w:rPr>
          <w:rFonts w:ascii="微软雅黑" w:eastAsia="微软雅黑" w:hAnsi="微软雅黑" w:cs="宋体"/>
          <w:b/>
          <w:color w:val="000000"/>
          <w:kern w:val="0"/>
          <w:sz w:val="28"/>
          <w:szCs w:val="28"/>
        </w:rPr>
      </w:pPr>
      <w:r w:rsidRPr="00731950">
        <w:rPr>
          <w:rFonts w:asciiTheme="minorEastAsia" w:hAnsiTheme="minorEastAsia" w:cstheme="minorEastAsia"/>
          <w:b/>
          <w:sz w:val="28"/>
          <w:szCs w:val="28"/>
        </w:rPr>
        <w:lastRenderedPageBreak/>
        <w:t>命题</w:t>
      </w:r>
      <w:r w:rsidRPr="00731950">
        <w:rPr>
          <w:rFonts w:asciiTheme="minorEastAsia" w:hAnsiTheme="minorEastAsia" w:cstheme="minorEastAsia" w:hint="eastAsia"/>
          <w:b/>
          <w:sz w:val="28"/>
          <w:szCs w:val="28"/>
        </w:rPr>
        <w:t>3</w:t>
      </w:r>
      <w:r w:rsidRPr="00731950">
        <w:rPr>
          <w:rFonts w:asciiTheme="minorEastAsia" w:hAnsiTheme="minorEastAsia" w:cstheme="minorEastAsia"/>
          <w:b/>
          <w:sz w:val="28"/>
          <w:szCs w:val="28"/>
        </w:rPr>
        <w:t xml:space="preserve"> </w:t>
      </w:r>
      <w:r>
        <w:rPr>
          <w:rFonts w:asciiTheme="minorEastAsia" w:hAnsiTheme="minorEastAsia" w:cstheme="minorEastAsia"/>
          <w:b/>
          <w:sz w:val="28"/>
          <w:szCs w:val="28"/>
        </w:rPr>
        <w:t xml:space="preserve">   </w:t>
      </w:r>
      <w:r w:rsidRPr="00731950">
        <w:rPr>
          <w:rFonts w:ascii="微软雅黑" w:eastAsia="微软雅黑" w:hAnsi="微软雅黑" w:cs="宋体" w:hint="eastAsia"/>
          <w:b/>
          <w:color w:val="000000"/>
          <w:kern w:val="0"/>
          <w:sz w:val="28"/>
          <w:szCs w:val="28"/>
        </w:rPr>
        <w:t>基于珍岛T云数字营销平台的企业营销方案策划与实践</w:t>
      </w:r>
    </w:p>
    <w:p w14:paraId="5A2AD507" w14:textId="77777777" w:rsidR="00731950" w:rsidRDefault="00731950" w:rsidP="00731950">
      <w:pPr>
        <w:widowControl/>
        <w:spacing w:line="420" w:lineRule="atLeast"/>
        <w:jc w:val="left"/>
        <w:rPr>
          <w:rFonts w:ascii="宋体" w:eastAsia="宋体" w:hAnsi="宋体" w:cs="宋体"/>
          <w:b/>
          <w:bCs/>
          <w:color w:val="000000"/>
          <w:kern w:val="0"/>
          <w:sz w:val="24"/>
        </w:rPr>
      </w:pPr>
      <w:r>
        <w:rPr>
          <w:rFonts w:ascii="宋体" w:eastAsia="宋体" w:hAnsi="宋体" w:cs="宋体"/>
          <w:b/>
          <w:bCs/>
          <w:color w:val="000000"/>
          <w:kern w:val="0"/>
          <w:sz w:val="24"/>
        </w:rPr>
        <w:t>1.命题方向</w:t>
      </w:r>
    </w:p>
    <w:p w14:paraId="383B5432"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hint="eastAsia"/>
          <w:color w:val="000000"/>
          <w:kern w:val="0"/>
          <w:sz w:val="24"/>
        </w:rPr>
        <w:t>数字营销</w:t>
      </w:r>
    </w:p>
    <w:p w14:paraId="5719D628" w14:textId="77777777" w:rsidR="00731950" w:rsidRDefault="00731950" w:rsidP="00731950">
      <w:pPr>
        <w:widowControl/>
        <w:spacing w:line="420" w:lineRule="atLeast"/>
        <w:jc w:val="left"/>
        <w:rPr>
          <w:rFonts w:ascii="宋体" w:eastAsia="宋体" w:hAnsi="宋体" w:cs="宋体"/>
          <w:b/>
          <w:bCs/>
          <w:color w:val="000000"/>
          <w:kern w:val="0"/>
          <w:sz w:val="24"/>
        </w:rPr>
      </w:pPr>
      <w:r>
        <w:rPr>
          <w:rFonts w:ascii="宋体" w:eastAsia="宋体" w:hAnsi="宋体" w:cs="宋体"/>
          <w:b/>
          <w:bCs/>
          <w:color w:val="000000"/>
          <w:kern w:val="0"/>
          <w:sz w:val="24"/>
        </w:rPr>
        <w:t>2.题目类别</w:t>
      </w:r>
    </w:p>
    <w:p w14:paraId="1539AE20"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hint="eastAsia"/>
          <w:color w:val="000000"/>
          <w:kern w:val="0"/>
          <w:sz w:val="24"/>
        </w:rPr>
        <w:t>应用</w:t>
      </w:r>
      <w:r>
        <w:rPr>
          <w:rFonts w:ascii="宋体" w:eastAsia="宋体" w:hAnsi="宋体" w:cs="宋体"/>
          <w:color w:val="000000"/>
          <w:kern w:val="0"/>
          <w:sz w:val="24"/>
        </w:rPr>
        <w:t>类</w:t>
      </w:r>
    </w:p>
    <w:p w14:paraId="60D9C330" w14:textId="77777777" w:rsidR="00731950" w:rsidRDefault="00731950" w:rsidP="00731950">
      <w:pPr>
        <w:widowControl/>
        <w:spacing w:line="420" w:lineRule="atLeast"/>
        <w:jc w:val="left"/>
        <w:rPr>
          <w:rFonts w:ascii="宋体" w:eastAsia="宋体" w:hAnsi="宋体" w:cs="宋体"/>
          <w:b/>
          <w:bCs/>
          <w:color w:val="000000"/>
          <w:kern w:val="0"/>
          <w:sz w:val="24"/>
        </w:rPr>
      </w:pPr>
      <w:r>
        <w:rPr>
          <w:rFonts w:ascii="宋体" w:eastAsia="宋体" w:hAnsi="宋体" w:cs="宋体"/>
          <w:b/>
          <w:bCs/>
          <w:color w:val="000000"/>
          <w:kern w:val="0"/>
          <w:sz w:val="24"/>
        </w:rPr>
        <w:t>3.题目名称</w:t>
      </w:r>
    </w:p>
    <w:p w14:paraId="1D21DFCE" w14:textId="77777777" w:rsidR="00731950" w:rsidRDefault="00731950" w:rsidP="00731950">
      <w:pPr>
        <w:widowControl/>
        <w:spacing w:line="420" w:lineRule="atLeast"/>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基于珍岛T云数字营销平台的企业营销方案策划与实践</w:t>
      </w:r>
    </w:p>
    <w:p w14:paraId="3793B3BC" w14:textId="77777777" w:rsidR="00731950" w:rsidRDefault="00731950" w:rsidP="00731950">
      <w:pPr>
        <w:widowControl/>
        <w:spacing w:line="420" w:lineRule="atLeast"/>
        <w:jc w:val="left"/>
        <w:rPr>
          <w:rFonts w:ascii="宋体" w:eastAsia="宋体" w:hAnsi="宋体" w:cs="宋体"/>
          <w:b/>
          <w:bCs/>
          <w:color w:val="000000"/>
          <w:kern w:val="0"/>
          <w:sz w:val="24"/>
        </w:rPr>
      </w:pPr>
      <w:r>
        <w:rPr>
          <w:rFonts w:ascii="宋体" w:eastAsia="宋体" w:hAnsi="宋体" w:cs="宋体"/>
          <w:b/>
          <w:bCs/>
          <w:color w:val="000000"/>
          <w:kern w:val="0"/>
          <w:sz w:val="24"/>
        </w:rPr>
        <w:t>4.背景说明</w:t>
      </w:r>
    </w:p>
    <w:p w14:paraId="3862FB3B"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【整体背景】</w:t>
      </w:r>
    </w:p>
    <w:p w14:paraId="484CC84C"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在数字经济蓬勃发展与消费升级趋势加速的双重背景下，传统中小企业正面临渠道重构与融合的多重压力。渠道碎片化与整合方面存在数字技术的普及导致消费者触点高度分散，社交媒体、电商平台、直播带货等新兴渠道与传统线下渠道形成复杂矩阵等问题。中小企业普遍缺乏全渠道整合能力。技术应用与数据方面，营销数字化转型要求企业建立统一的数据中台，但中小企业往往存在系统割裂现象。运营成本激增的风险：线上线下融合需要同步投入技术、物流与人才资源，对资金有限的中小企业构成压力。</w:t>
      </w:r>
    </w:p>
    <w:p w14:paraId="44ACD87C"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消费升级趋势下，消费者对品质、个性化和体验的要求不断提高，中小企业面临多维度的适应挑战。如：消费者洞察能力不足：传统调研方法难以捕捉快速迭代的需求变化。品牌年轻化转型阻力：老字号与传统品牌面临形象老化问题，但年轻化改造成功率不足30%。中小企业在人才、资金与技术方面的固有短板，在数字营销时代被进一步放大。数字化人才短缺：复合型人才匮乏成为普遍瓶颈。资金与技术支持不足：中小企业平均数字化投入仅占营收2.3%，远低于大企业的8-10%。在营销技术应用方面存在明显断层。数据驱动能力薄弱：精准营销需要强大的数据分析支撑，但中小企业普遍面临：数据采集不完整（用户行为数据覆盖率≤40%）；分析工具落后（67%使用Excel基础分析），决策依赖经验（数据驱动决策占比仅18%）</w:t>
      </w:r>
      <w:r>
        <w:rPr>
          <w:rFonts w:ascii="宋体" w:eastAsia="宋体" w:hAnsi="宋体" w:cs="宋体"/>
          <w:color w:val="000000"/>
          <w:kern w:val="0"/>
          <w:sz w:val="24"/>
        </w:rPr>
        <w:t>。</w:t>
      </w:r>
    </w:p>
    <w:p w14:paraId="35F9F4D3" w14:textId="77777777" w:rsidR="00731950" w:rsidRPr="00E929C5" w:rsidRDefault="00731950" w:rsidP="00731950">
      <w:pPr>
        <w:widowControl/>
        <w:spacing w:line="420" w:lineRule="atLeast"/>
        <w:ind w:firstLine="484"/>
        <w:jc w:val="left"/>
        <w:rPr>
          <w:rFonts w:ascii="宋体" w:eastAsia="宋体" w:hAnsi="宋体" w:cs="宋体"/>
          <w:color w:val="000000"/>
          <w:kern w:val="0"/>
          <w:sz w:val="24"/>
        </w:rPr>
      </w:pPr>
      <w:r w:rsidRPr="00E929C5">
        <w:rPr>
          <w:rFonts w:ascii="宋体" w:eastAsia="宋体" w:hAnsi="宋体" w:cs="宋体"/>
          <w:color w:val="000000"/>
          <w:kern w:val="0"/>
          <w:sz w:val="24"/>
        </w:rPr>
        <w:t>【公司背景】</w:t>
      </w:r>
    </w:p>
    <w:p w14:paraId="51320C15" w14:textId="77777777" w:rsidR="00731950" w:rsidRDefault="00731950" w:rsidP="00731950">
      <w:pPr>
        <w:widowControl/>
        <w:spacing w:line="420" w:lineRule="atLeast"/>
        <w:ind w:firstLine="484"/>
        <w:jc w:val="left"/>
        <w:rPr>
          <w:rFonts w:ascii="宋体" w:eastAsia="宋体" w:hAnsi="宋体" w:cs="宋体"/>
          <w:color w:val="000000" w:themeColor="text1"/>
          <w:kern w:val="0"/>
          <w:sz w:val="24"/>
        </w:rPr>
      </w:pPr>
      <w:r w:rsidRPr="00E929C5">
        <w:rPr>
          <w:rFonts w:ascii="宋体" w:eastAsia="宋体" w:hAnsi="宋体" w:cs="宋体" w:hint="eastAsia"/>
          <w:color w:val="000000" w:themeColor="text1"/>
          <w:kern w:val="0"/>
          <w:sz w:val="24"/>
        </w:rPr>
        <w:t>上海周虎臣曹素功笔墨有限公司的历史可追溯至明清时期两大文房四宝世家的传承与融合。周虎臣品牌始于1694年，由江西临川周氏创立，清康熙年间迁至苏州后因进贡寿笔获御赐匾额，乾隆时成为宫廷御用制笔商，1862年迁至上海后发展为"海派毛笔"代表，以"仿古玉兰芯"等名品著称。曹素功墨业则创立于1667年安徽歙县，清代位列"徽墨四大家"之首，1864年迁沪后屡获国际</w:t>
      </w:r>
      <w:r>
        <w:rPr>
          <w:rFonts w:ascii="宋体" w:eastAsia="宋体" w:hAnsi="宋体" w:cs="宋体" w:hint="eastAsia"/>
          <w:color w:val="000000" w:themeColor="text1"/>
          <w:kern w:val="0"/>
          <w:sz w:val="24"/>
        </w:rPr>
        <w:lastRenderedPageBreak/>
        <w:t>博览会金奖，民国时期远销海外。20世纪两家企业分别发展为上海墨厂（曹素功）和老周虎臣笔厂，前者1980年代以油烟101墨获国家质量金奖，后者保留72道传统制笔工艺。2008年1月两家"中华老字号"合并成立现公司，隶属上海新世界集团，2011年双双入选国家级非物质文化遗产，2014年获评国家级非遗生产性保护示范基地。2019年因城市改造启动转型，在原墨厂旧址打造"笔墨宫坊"文旅综合体，2023年晋升国家4A级景区，展出万余副明清墨模等珍品。当代传承中，周虎臣第十一代传人吴庆春系统整理"海派制笔技法"，曹素功第十五代传人徐明创新描金工艺并推动墨模数字化，董事长许思豪主导非遗文旅融合，产品曾服务北京奥运会、上海世博会等国际盛会。2025年公司持续通过文化活动（如墨锭描金体验）和文旅项目（参与"乐游上海"消费券）活化非遗传承。</w:t>
      </w:r>
    </w:p>
    <w:p w14:paraId="08065BC5"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【业务背景】</w:t>
      </w:r>
    </w:p>
    <w:p w14:paraId="76FB5BBF"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中小企业数字化转型的价值与执行流程：基于行业数据、平台数据、用户行为数据、社交数据、用户画像等进行分析预测，通过平台搭建、曝光引流、口碑传播、流量转化等为传统中小企业完成一个数字营销项目策划。为企业数字化转型初期积累客户资源实现业绩增长。</w:t>
      </w:r>
    </w:p>
    <w:p w14:paraId="23FB9DA8" w14:textId="77777777" w:rsidR="00731950" w:rsidRDefault="00731950" w:rsidP="00731950">
      <w:pPr>
        <w:widowControl/>
        <w:spacing w:line="420" w:lineRule="atLeast"/>
        <w:jc w:val="left"/>
        <w:rPr>
          <w:rFonts w:ascii="宋体" w:eastAsia="宋体" w:hAnsi="宋体" w:cs="宋体"/>
          <w:b/>
          <w:bCs/>
          <w:color w:val="000000"/>
          <w:kern w:val="0"/>
          <w:sz w:val="24"/>
        </w:rPr>
      </w:pPr>
      <w:r>
        <w:rPr>
          <w:rFonts w:ascii="宋体" w:eastAsia="宋体" w:hAnsi="宋体" w:cs="宋体"/>
          <w:b/>
          <w:bCs/>
          <w:color w:val="000000"/>
          <w:kern w:val="0"/>
          <w:sz w:val="24"/>
        </w:rPr>
        <w:t>5.项目说明</w:t>
      </w:r>
    </w:p>
    <w:p w14:paraId="06DC05D5"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【问题说明】</w:t>
      </w:r>
    </w:p>
    <w:p w14:paraId="41D88103"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1、需至少覆盖2类典型营销场景（如网站搭建、短视频营销、口碑传播等）。</w:t>
      </w:r>
    </w:p>
    <w:p w14:paraId="29DA389E"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2、基于行业数据及企业当下遇到的困境为企业制定一套运营策划案，详细描述场景及运营流程。</w:t>
      </w:r>
    </w:p>
    <w:p w14:paraId="33BAC7C9"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3、需基于珍岛T云数字营销平台完成企业官网搭建实践及H5广告创意</w:t>
      </w:r>
      <w:r>
        <w:rPr>
          <w:rFonts w:ascii="宋体" w:eastAsia="宋体" w:hAnsi="宋体" w:cs="宋体"/>
          <w:color w:val="000000"/>
          <w:kern w:val="0"/>
          <w:sz w:val="24"/>
        </w:rPr>
        <w:t>。</w:t>
      </w:r>
    </w:p>
    <w:p w14:paraId="1F8F4150"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【用户期望】</w:t>
      </w:r>
    </w:p>
    <w:p w14:paraId="55C964FD" w14:textId="77777777" w:rsidR="00731950" w:rsidRDefault="00731950" w:rsidP="00731950">
      <w:pPr>
        <w:widowControl/>
        <w:spacing w:line="420" w:lineRule="atLeast"/>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本次赛题设计希望通过具有创新性、实用性的营销思路，通过珍岛T云数字营销平台构建“用户-营销-供应链-反馈”全链路闭环模型，推动传统企业数字化转型从粗放式运营向精准化、智能化营销转型的全面需求，针对真实用户提出的新理念，从新技术融合、新模组集成、新机制应用等不同角度，输出能够帮助传统企业的创新设计营销方案。所提相关创意可以是对现有内容进行赋能升级，也可以是创造性提出新概念，对互动策划、概念方案，企业可投入相关资源进行合作转化。</w:t>
      </w:r>
    </w:p>
    <w:p w14:paraId="2A343054" w14:textId="77777777" w:rsidR="00731950" w:rsidRDefault="00731950" w:rsidP="00731950">
      <w:pPr>
        <w:widowControl/>
        <w:spacing w:line="420" w:lineRule="atLeast"/>
        <w:jc w:val="left"/>
        <w:rPr>
          <w:rFonts w:ascii="宋体" w:eastAsia="宋体" w:hAnsi="宋体" w:cs="宋体"/>
          <w:b/>
          <w:bCs/>
          <w:color w:val="000000"/>
          <w:kern w:val="0"/>
          <w:sz w:val="24"/>
        </w:rPr>
      </w:pPr>
      <w:r>
        <w:rPr>
          <w:rFonts w:ascii="宋体" w:eastAsia="宋体" w:hAnsi="宋体" w:cs="宋体"/>
          <w:b/>
          <w:bCs/>
          <w:color w:val="000000"/>
          <w:kern w:val="0"/>
          <w:sz w:val="24"/>
        </w:rPr>
        <w:t>6.任务要求</w:t>
      </w:r>
    </w:p>
    <w:p w14:paraId="2F2EC801"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【技术要求与指标】</w:t>
      </w:r>
    </w:p>
    <w:p w14:paraId="30BB9EC3"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lastRenderedPageBreak/>
        <w:t>为传统企业策划符合实际运营作业要求的内容展示（如市场调研、客户需求分析、平台选择、活动流程等）</w:t>
      </w:r>
      <w:r>
        <w:rPr>
          <w:rFonts w:ascii="宋体" w:eastAsia="宋体" w:hAnsi="宋体" w:cs="宋体"/>
          <w:color w:val="000000"/>
          <w:kern w:val="0"/>
          <w:sz w:val="24"/>
        </w:rPr>
        <w:t>。</w:t>
      </w:r>
    </w:p>
    <w:p w14:paraId="28C674DC"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（1）营销方案策划：通过数据分析为企业制定一套可落地的营销方案；</w:t>
      </w:r>
    </w:p>
    <w:p w14:paraId="607DE37A"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（2）短视频运营：为企业制作一个具有传播价值的短视频；</w:t>
      </w:r>
    </w:p>
    <w:p w14:paraId="588CAB11"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（3）企业官网搭建：利用平台系统为企业搭建一个具有品牌展示、产品展示、活动宣传、用户信息收集功能的官网</w:t>
      </w:r>
      <w:r>
        <w:rPr>
          <w:rFonts w:ascii="宋体" w:eastAsia="宋体" w:hAnsi="宋体" w:cs="宋体"/>
          <w:color w:val="000000"/>
          <w:kern w:val="0"/>
          <w:sz w:val="24"/>
        </w:rPr>
        <w:t>。</w:t>
      </w:r>
    </w:p>
    <w:p w14:paraId="278B8CA9"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（4）H5制作：利用平台系统为企业设计一套活动主题的H5。</w:t>
      </w:r>
    </w:p>
    <w:p w14:paraId="2F9FEEEF"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【提交材料】</w:t>
      </w:r>
    </w:p>
    <w:p w14:paraId="259E21DD"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（1）项目概要介绍；</w:t>
      </w:r>
    </w:p>
    <w:p w14:paraId="3E85E95C"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（2）项目简介 PPT;</w:t>
      </w:r>
    </w:p>
    <w:p w14:paraId="3256529A"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（3）项目详细方案；</w:t>
      </w:r>
    </w:p>
    <w:p w14:paraId="34ABB22A"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（4）项目演示视频（展示</w:t>
      </w:r>
      <w:r>
        <w:rPr>
          <w:rFonts w:ascii="宋体" w:eastAsia="宋体" w:hAnsi="宋体" w:cs="宋体" w:hint="eastAsia"/>
          <w:color w:val="000000"/>
          <w:kern w:val="0"/>
          <w:sz w:val="24"/>
        </w:rPr>
        <w:t>“数据分析-营销-反馈”闭环</w:t>
      </w:r>
      <w:r>
        <w:rPr>
          <w:rFonts w:ascii="宋体" w:eastAsia="宋体" w:hAnsi="宋体" w:cs="宋体"/>
          <w:color w:val="000000"/>
          <w:kern w:val="0"/>
          <w:sz w:val="24"/>
        </w:rPr>
        <w:t>）；</w:t>
      </w:r>
    </w:p>
    <w:p w14:paraId="39DED564"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（5）</w:t>
      </w:r>
      <w:r>
        <w:rPr>
          <w:rFonts w:ascii="宋体" w:eastAsia="宋体" w:hAnsi="宋体" w:cs="宋体" w:hint="eastAsia"/>
          <w:color w:val="000000"/>
          <w:kern w:val="0"/>
          <w:sz w:val="24"/>
        </w:rPr>
        <w:t>短视频剪辑作品</w:t>
      </w:r>
    </w:p>
    <w:p w14:paraId="34AD38E4"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（6）网站、H5作品</w:t>
      </w:r>
      <w:r>
        <w:rPr>
          <w:rFonts w:ascii="宋体" w:eastAsia="宋体" w:hAnsi="宋体" w:cs="宋体"/>
          <w:color w:val="000000"/>
          <w:kern w:val="0"/>
          <w:sz w:val="24"/>
        </w:rPr>
        <w:t>：</w:t>
      </w:r>
    </w:p>
    <w:p w14:paraId="746C5B51"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w:t>
      </w:r>
      <w:r>
        <w:rPr>
          <w:rFonts w:ascii="宋体" w:eastAsia="宋体" w:hAnsi="宋体" w:cs="宋体" w:hint="eastAsia"/>
          <w:color w:val="000000"/>
          <w:kern w:val="0"/>
          <w:sz w:val="24"/>
        </w:rPr>
        <w:t>7</w:t>
      </w:r>
      <w:r>
        <w:rPr>
          <w:rFonts w:ascii="宋体" w:eastAsia="宋体" w:hAnsi="宋体" w:cs="宋体"/>
          <w:color w:val="000000"/>
          <w:kern w:val="0"/>
          <w:sz w:val="24"/>
        </w:rPr>
        <w:t>）团队自愿提交的其他补充材料。</w:t>
      </w:r>
    </w:p>
    <w:p w14:paraId="7BF8201E"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【任务清单】</w:t>
      </w:r>
    </w:p>
    <w:p w14:paraId="78F51C1A"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（1）现有</w:t>
      </w:r>
      <w:r>
        <w:rPr>
          <w:rFonts w:ascii="宋体" w:eastAsia="宋体" w:hAnsi="宋体" w:cs="宋体" w:hint="eastAsia"/>
          <w:color w:val="000000"/>
          <w:kern w:val="0"/>
          <w:sz w:val="24"/>
        </w:rPr>
        <w:t>营销</w:t>
      </w:r>
      <w:r>
        <w:rPr>
          <w:rFonts w:ascii="宋体" w:eastAsia="宋体" w:hAnsi="宋体" w:cs="宋体"/>
          <w:color w:val="000000"/>
          <w:kern w:val="0"/>
          <w:sz w:val="24"/>
        </w:rPr>
        <w:t>方案研究及用户需求研究；</w:t>
      </w:r>
    </w:p>
    <w:p w14:paraId="6E43FF5D"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（2）可应用技术挖掘与</w:t>
      </w:r>
      <w:r>
        <w:rPr>
          <w:rFonts w:ascii="宋体" w:eastAsia="宋体" w:hAnsi="宋体" w:cs="宋体" w:hint="eastAsia"/>
          <w:color w:val="000000"/>
          <w:kern w:val="0"/>
          <w:sz w:val="24"/>
        </w:rPr>
        <w:t>内容</w:t>
      </w:r>
      <w:r>
        <w:rPr>
          <w:rFonts w:ascii="宋体" w:eastAsia="宋体" w:hAnsi="宋体" w:cs="宋体"/>
          <w:color w:val="000000"/>
          <w:kern w:val="0"/>
          <w:sz w:val="24"/>
        </w:rPr>
        <w:t>设计方向确定；</w:t>
      </w:r>
    </w:p>
    <w:p w14:paraId="41A87E9B"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（3）根据合适技术与模组产出可行设计方案；</w:t>
      </w:r>
    </w:p>
    <w:p w14:paraId="780DE8D5"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（4）从</w:t>
      </w:r>
      <w:r>
        <w:rPr>
          <w:rFonts w:ascii="宋体" w:eastAsia="宋体" w:hAnsi="宋体" w:cs="宋体" w:hint="eastAsia"/>
          <w:color w:val="000000"/>
          <w:kern w:val="0"/>
          <w:sz w:val="24"/>
        </w:rPr>
        <w:t>营销</w:t>
      </w:r>
      <w:r>
        <w:rPr>
          <w:rFonts w:ascii="宋体" w:eastAsia="宋体" w:hAnsi="宋体" w:cs="宋体"/>
          <w:color w:val="000000"/>
          <w:kern w:val="0"/>
          <w:sz w:val="24"/>
        </w:rPr>
        <w:t>方案到</w:t>
      </w:r>
      <w:r>
        <w:rPr>
          <w:rFonts w:ascii="宋体" w:eastAsia="宋体" w:hAnsi="宋体" w:cs="宋体" w:hint="eastAsia"/>
          <w:color w:val="000000"/>
          <w:kern w:val="0"/>
          <w:sz w:val="24"/>
        </w:rPr>
        <w:t>场景</w:t>
      </w:r>
      <w:r>
        <w:rPr>
          <w:rFonts w:ascii="宋体" w:eastAsia="宋体" w:hAnsi="宋体" w:cs="宋体"/>
          <w:color w:val="000000"/>
          <w:kern w:val="0"/>
          <w:sz w:val="24"/>
        </w:rPr>
        <w:t>应用，结合实际场景说明合理性和可行性。</w:t>
      </w:r>
    </w:p>
    <w:p w14:paraId="48AA1C21" w14:textId="77777777" w:rsidR="00731950" w:rsidRDefault="00731950" w:rsidP="00731950"/>
    <w:p w14:paraId="5E157F74" w14:textId="1085F571" w:rsidR="00731950" w:rsidRDefault="00731950">
      <w:pPr>
        <w:ind w:firstLineChars="200" w:firstLine="600"/>
        <w:rPr>
          <w:rFonts w:asciiTheme="minorEastAsia" w:hAnsiTheme="minorEastAsia" w:cstheme="minorEastAsia"/>
          <w:sz w:val="30"/>
          <w:szCs w:val="30"/>
        </w:rPr>
      </w:pPr>
    </w:p>
    <w:p w14:paraId="233F6BDD" w14:textId="77777777" w:rsidR="00731950" w:rsidRDefault="00731950">
      <w:pPr>
        <w:ind w:firstLineChars="200" w:firstLine="600"/>
        <w:rPr>
          <w:rFonts w:asciiTheme="minorEastAsia" w:hAnsiTheme="minorEastAsia" w:cstheme="minorEastAsia"/>
          <w:sz w:val="30"/>
          <w:szCs w:val="30"/>
        </w:rPr>
      </w:pPr>
    </w:p>
    <w:p w14:paraId="5319B089" w14:textId="77777777" w:rsidR="00731950" w:rsidRDefault="00731950">
      <w:pPr>
        <w:ind w:firstLineChars="200" w:firstLine="600"/>
        <w:rPr>
          <w:rFonts w:asciiTheme="minorEastAsia" w:hAnsiTheme="minorEastAsia" w:cstheme="minorEastAsia"/>
          <w:sz w:val="30"/>
          <w:szCs w:val="30"/>
        </w:rPr>
      </w:pPr>
    </w:p>
    <w:p w14:paraId="1B965AE7" w14:textId="77777777" w:rsidR="00731950" w:rsidRDefault="00731950">
      <w:pPr>
        <w:ind w:firstLineChars="200" w:firstLine="600"/>
        <w:rPr>
          <w:rFonts w:asciiTheme="minorEastAsia" w:hAnsiTheme="minorEastAsia" w:cstheme="minorEastAsia"/>
          <w:sz w:val="30"/>
          <w:szCs w:val="30"/>
        </w:rPr>
      </w:pPr>
    </w:p>
    <w:p w14:paraId="722A0F4E" w14:textId="77777777" w:rsidR="00731950" w:rsidRDefault="00731950">
      <w:pPr>
        <w:ind w:firstLineChars="200" w:firstLine="600"/>
        <w:rPr>
          <w:rFonts w:asciiTheme="minorEastAsia" w:hAnsiTheme="minorEastAsia" w:cstheme="minorEastAsia"/>
          <w:sz w:val="30"/>
          <w:szCs w:val="30"/>
        </w:rPr>
      </w:pPr>
    </w:p>
    <w:p w14:paraId="529A16CD" w14:textId="77777777" w:rsidR="00731950" w:rsidRDefault="00731950">
      <w:pPr>
        <w:ind w:firstLineChars="200" w:firstLine="600"/>
        <w:rPr>
          <w:rFonts w:asciiTheme="minorEastAsia" w:hAnsiTheme="minorEastAsia" w:cstheme="minorEastAsia"/>
          <w:sz w:val="30"/>
          <w:szCs w:val="30"/>
        </w:rPr>
      </w:pPr>
    </w:p>
    <w:p w14:paraId="7C698CDD" w14:textId="77777777" w:rsidR="00731950" w:rsidRDefault="00731950">
      <w:pPr>
        <w:ind w:firstLineChars="200" w:firstLine="600"/>
        <w:rPr>
          <w:rFonts w:asciiTheme="minorEastAsia" w:hAnsiTheme="minorEastAsia" w:cstheme="minorEastAsia"/>
          <w:sz w:val="30"/>
          <w:szCs w:val="30"/>
        </w:rPr>
      </w:pPr>
    </w:p>
    <w:p w14:paraId="784DE4AE" w14:textId="77777777" w:rsidR="00731950" w:rsidRDefault="00731950">
      <w:pPr>
        <w:ind w:firstLineChars="200" w:firstLine="600"/>
        <w:rPr>
          <w:rFonts w:asciiTheme="minorEastAsia" w:hAnsiTheme="minorEastAsia" w:cstheme="minorEastAsia"/>
          <w:sz w:val="30"/>
          <w:szCs w:val="30"/>
        </w:rPr>
      </w:pPr>
    </w:p>
    <w:p w14:paraId="01B6FEF2" w14:textId="77777777" w:rsidR="00731950" w:rsidRPr="00731950" w:rsidRDefault="00731950" w:rsidP="00731950">
      <w:pPr>
        <w:widowControl/>
        <w:spacing w:line="420" w:lineRule="atLeast"/>
        <w:jc w:val="left"/>
        <w:rPr>
          <w:rFonts w:ascii="微软雅黑" w:eastAsia="微软雅黑" w:hAnsi="微软雅黑" w:cs="宋体"/>
          <w:b/>
          <w:color w:val="000000"/>
          <w:kern w:val="0"/>
          <w:sz w:val="28"/>
          <w:szCs w:val="28"/>
        </w:rPr>
      </w:pPr>
      <w:r w:rsidRPr="00731950">
        <w:rPr>
          <w:rFonts w:asciiTheme="minorEastAsia" w:hAnsiTheme="minorEastAsia" w:cstheme="minorEastAsia"/>
          <w:b/>
          <w:sz w:val="28"/>
          <w:szCs w:val="28"/>
        </w:rPr>
        <w:lastRenderedPageBreak/>
        <w:t>命题</w:t>
      </w:r>
      <w:r w:rsidRPr="00731950">
        <w:rPr>
          <w:rFonts w:asciiTheme="minorEastAsia" w:hAnsiTheme="minorEastAsia" w:cstheme="minorEastAsia" w:hint="eastAsia"/>
          <w:b/>
          <w:sz w:val="28"/>
          <w:szCs w:val="28"/>
        </w:rPr>
        <w:t>4</w:t>
      </w:r>
      <w:r w:rsidRPr="00731950">
        <w:rPr>
          <w:rFonts w:asciiTheme="minorEastAsia" w:hAnsiTheme="minorEastAsia" w:cstheme="minorEastAsia"/>
          <w:b/>
          <w:sz w:val="28"/>
          <w:szCs w:val="28"/>
        </w:rPr>
        <w:t xml:space="preserve">   </w:t>
      </w:r>
      <w:r w:rsidRPr="00731950">
        <w:rPr>
          <w:rFonts w:ascii="微软雅黑" w:eastAsia="微软雅黑" w:hAnsi="微软雅黑" w:cs="宋体" w:hint="eastAsia"/>
          <w:b/>
          <w:color w:val="000000"/>
          <w:kern w:val="0"/>
          <w:sz w:val="28"/>
          <w:szCs w:val="28"/>
        </w:rPr>
        <w:t>用友BIP平台跨境电商企业全链路精准营销模型构建</w:t>
      </w:r>
    </w:p>
    <w:p w14:paraId="645F4E06" w14:textId="77777777" w:rsidR="00731950" w:rsidRDefault="00731950" w:rsidP="00731950">
      <w:pPr>
        <w:widowControl/>
        <w:spacing w:line="420" w:lineRule="atLeast"/>
        <w:jc w:val="left"/>
        <w:rPr>
          <w:rFonts w:ascii="宋体" w:eastAsia="宋体" w:hAnsi="宋体" w:cs="宋体"/>
          <w:color w:val="000000"/>
          <w:kern w:val="0"/>
          <w:sz w:val="24"/>
        </w:rPr>
      </w:pPr>
      <w:r>
        <w:rPr>
          <w:rFonts w:ascii="宋体" w:eastAsia="宋体" w:hAnsi="宋体" w:cs="宋体"/>
          <w:color w:val="000000"/>
          <w:kern w:val="0"/>
          <w:sz w:val="24"/>
        </w:rPr>
        <w:t>1.命题方向</w:t>
      </w:r>
    </w:p>
    <w:p w14:paraId="37411A4B"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hint="eastAsia"/>
          <w:color w:val="000000"/>
          <w:kern w:val="0"/>
          <w:sz w:val="24"/>
        </w:rPr>
        <w:t>智能技术类</w:t>
      </w:r>
    </w:p>
    <w:p w14:paraId="579A7F1E" w14:textId="77777777" w:rsidR="00731950" w:rsidRDefault="00731950" w:rsidP="00731950">
      <w:pPr>
        <w:widowControl/>
        <w:spacing w:line="420" w:lineRule="atLeast"/>
        <w:jc w:val="left"/>
        <w:rPr>
          <w:rFonts w:ascii="宋体" w:eastAsia="宋体" w:hAnsi="宋体" w:cs="宋体"/>
          <w:color w:val="000000"/>
          <w:kern w:val="0"/>
          <w:sz w:val="24"/>
        </w:rPr>
      </w:pPr>
      <w:r>
        <w:rPr>
          <w:rFonts w:ascii="宋体" w:eastAsia="宋体" w:hAnsi="宋体" w:cs="宋体"/>
          <w:color w:val="000000"/>
          <w:kern w:val="0"/>
          <w:sz w:val="24"/>
        </w:rPr>
        <w:t>2.题目类别</w:t>
      </w:r>
    </w:p>
    <w:p w14:paraId="5D0B93DD"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hint="eastAsia"/>
          <w:color w:val="000000"/>
          <w:kern w:val="0"/>
          <w:sz w:val="24"/>
        </w:rPr>
        <w:t>应用</w:t>
      </w:r>
      <w:r>
        <w:rPr>
          <w:rFonts w:ascii="宋体" w:eastAsia="宋体" w:hAnsi="宋体" w:cs="宋体"/>
          <w:color w:val="000000"/>
          <w:kern w:val="0"/>
          <w:sz w:val="24"/>
        </w:rPr>
        <w:t>类</w:t>
      </w:r>
    </w:p>
    <w:p w14:paraId="203469B1" w14:textId="77777777" w:rsidR="00731950" w:rsidRDefault="00731950" w:rsidP="00731950">
      <w:pPr>
        <w:widowControl/>
        <w:spacing w:line="420" w:lineRule="atLeast"/>
        <w:jc w:val="left"/>
        <w:rPr>
          <w:rFonts w:ascii="宋体" w:eastAsia="宋体" w:hAnsi="宋体" w:cs="宋体"/>
          <w:color w:val="000000"/>
          <w:kern w:val="0"/>
          <w:sz w:val="24"/>
        </w:rPr>
      </w:pPr>
      <w:r>
        <w:rPr>
          <w:rFonts w:ascii="宋体" w:eastAsia="宋体" w:hAnsi="宋体" w:cs="宋体"/>
          <w:color w:val="000000"/>
          <w:kern w:val="0"/>
          <w:sz w:val="24"/>
        </w:rPr>
        <w:t>3.题目名称</w:t>
      </w:r>
    </w:p>
    <w:p w14:paraId="15C76E11" w14:textId="77777777" w:rsidR="00731950" w:rsidRDefault="00731950" w:rsidP="00731950">
      <w:pPr>
        <w:widowControl/>
        <w:spacing w:line="420" w:lineRule="atLeast"/>
        <w:jc w:val="left"/>
        <w:rPr>
          <w:rFonts w:ascii="宋体" w:eastAsia="宋体" w:hAnsi="宋体" w:cs="宋体"/>
          <w:color w:val="000000"/>
          <w:kern w:val="0"/>
          <w:sz w:val="24"/>
        </w:rPr>
      </w:pPr>
      <w:r>
        <w:rPr>
          <w:rFonts w:ascii="宋体" w:eastAsia="宋体" w:hAnsi="宋体" w:cs="宋体" w:hint="eastAsia"/>
          <w:color w:val="000000"/>
          <w:kern w:val="0"/>
          <w:sz w:val="24"/>
        </w:rPr>
        <w:t>基于用友BIP平台的跨境电商企业全链路精准营销模型构建</w:t>
      </w:r>
    </w:p>
    <w:p w14:paraId="1ED62F96" w14:textId="77777777" w:rsidR="00731950" w:rsidRDefault="00731950" w:rsidP="00731950">
      <w:pPr>
        <w:widowControl/>
        <w:spacing w:line="420" w:lineRule="atLeast"/>
        <w:jc w:val="left"/>
        <w:rPr>
          <w:rFonts w:ascii="宋体" w:eastAsia="宋体" w:hAnsi="宋体" w:cs="宋体"/>
          <w:color w:val="000000"/>
          <w:kern w:val="0"/>
          <w:sz w:val="24"/>
        </w:rPr>
      </w:pPr>
      <w:r>
        <w:rPr>
          <w:rFonts w:ascii="宋体" w:eastAsia="宋体" w:hAnsi="宋体" w:cs="宋体"/>
          <w:color w:val="000000"/>
          <w:kern w:val="0"/>
          <w:sz w:val="24"/>
        </w:rPr>
        <w:t>4.背景说明</w:t>
      </w:r>
    </w:p>
    <w:p w14:paraId="19EC43D1"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【整体背景】</w:t>
      </w:r>
    </w:p>
    <w:p w14:paraId="17F276DB"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在数字经济与消费升级双重驱动下，跨境电商企业面临用户需求碎片化、流量成本高企、供应链协同效率不足等核心挑战。传统营销模式依赖经验驱动，难以实现全链路用户价值挖掘与动态资源优化。用友BIP商业创新平台以AI原生架构、全场景数据底座和生态化协同能力，为企业提供从用户洞察到供应链响应的一体化数智化支撑。本命题旨在通过用友BIP平台构建“用户-营销-供应链-反馈”全链路闭环模型，推动跨境电商企业从粗放式运营向精准化、智能化营销转型，助力中国电商行业实现“新质生产力”升级。</w:t>
      </w:r>
      <w:r>
        <w:rPr>
          <w:rFonts w:ascii="宋体" w:eastAsia="宋体" w:hAnsi="宋体" w:cs="宋体"/>
          <w:color w:val="000000"/>
          <w:kern w:val="0"/>
          <w:sz w:val="24"/>
        </w:rPr>
        <w:t>。</w:t>
      </w:r>
    </w:p>
    <w:p w14:paraId="4BC65F70"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【公司背景】</w:t>
      </w:r>
    </w:p>
    <w:p w14:paraId="14482827" w14:textId="77777777" w:rsidR="00731950" w:rsidRDefault="00731950" w:rsidP="00731950">
      <w:pPr>
        <w:widowControl/>
        <w:spacing w:line="420" w:lineRule="atLeast"/>
        <w:ind w:firstLine="482"/>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新道科技股份有限公司（以下简称“新道科技”，证券代码833694）成立于2011年，是用友集团重要成员企业。作为中国领先的数智化人才培养服务提供商，新道科技深耕高等教育和职业教育，专注新商科、新工科、社培认证三大领域，携手院校升维教育科技、深化产教融合，推进教育数智化，推动数智化人才培养。</w:t>
      </w:r>
    </w:p>
    <w:p w14:paraId="2F391931" w14:textId="77777777" w:rsidR="00731950" w:rsidRDefault="00731950" w:rsidP="00731950">
      <w:pPr>
        <w:widowControl/>
        <w:spacing w:line="420" w:lineRule="atLeast"/>
        <w:ind w:firstLine="482"/>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14年来，新道科技致力于把数智产业融入校园，依托用友丰富产业资源、场景、案例和强大技术优势，持续深化产教融合、校企合作，为高等院校和职业院校提供数智财经、新工科、数智人力、数智营销、数智电商、数智供应链、数字经济、数字金融领域的综合教育产品与解决方案，携手院校构建产教协同育人新生态，加快教育数智化转型，培养数智化人才，推动教育高质量发展。</w:t>
      </w:r>
    </w:p>
    <w:p w14:paraId="3C88290B" w14:textId="77777777" w:rsidR="00731950" w:rsidRDefault="00731950" w:rsidP="00731950">
      <w:pPr>
        <w:widowControl/>
        <w:spacing w:line="420" w:lineRule="atLeast"/>
        <w:ind w:firstLine="482"/>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目前，新道科技与全国超5900所院校及社会机构开展合作，携手院校共建实践教学基地超10000个、共建数智产业学院超500所，培养学生/学员超780万人，培训教学师资25万人次，联合出版教材超1200本，合作共建课程360门</w:t>
      </w:r>
      <w:r>
        <w:rPr>
          <w:rFonts w:ascii="宋体" w:eastAsia="宋体" w:hAnsi="宋体" w:cs="宋体"/>
          <w:color w:val="000000" w:themeColor="text1"/>
          <w:kern w:val="0"/>
          <w:sz w:val="24"/>
        </w:rPr>
        <w:t>。</w:t>
      </w:r>
    </w:p>
    <w:p w14:paraId="4E9B6655" w14:textId="77777777" w:rsidR="00731950" w:rsidRDefault="00731950" w:rsidP="00731950">
      <w:pPr>
        <w:widowControl/>
        <w:spacing w:line="420" w:lineRule="atLeast"/>
        <w:ind w:firstLine="482"/>
        <w:jc w:val="left"/>
        <w:rPr>
          <w:rFonts w:ascii="宋体" w:eastAsia="宋体" w:hAnsi="宋体" w:cs="宋体"/>
          <w:color w:val="000000" w:themeColor="text1"/>
          <w:kern w:val="0"/>
          <w:sz w:val="24"/>
        </w:rPr>
      </w:pPr>
    </w:p>
    <w:p w14:paraId="3AB1B4D4"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【业务背景】</w:t>
      </w:r>
    </w:p>
    <w:p w14:paraId="4E72FCB6"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用户全生命周期行为分析与价值分层：基于用友BIP数据中台，融合用户行为数据、交易数据、社交数据、及供应链数据构建用户画像。基于用户需求预测模型，联动用友供应链云的库存协同模块，实现“需求-生产-物流”动态匹配，降低缺货率与滞销率。基于BIP平台“数据-模型-应用”闭环能力，通过在线学习机制更新用户分层模型与营销策略库</w:t>
      </w:r>
      <w:r>
        <w:rPr>
          <w:rFonts w:ascii="宋体" w:eastAsia="宋体" w:hAnsi="宋体" w:cs="宋体"/>
          <w:color w:val="000000"/>
          <w:kern w:val="0"/>
          <w:sz w:val="24"/>
        </w:rPr>
        <w:t>。</w:t>
      </w:r>
    </w:p>
    <w:p w14:paraId="2C55A7D6" w14:textId="77777777" w:rsidR="00731950" w:rsidRDefault="00731950" w:rsidP="00731950">
      <w:pPr>
        <w:widowControl/>
        <w:spacing w:line="420" w:lineRule="atLeast"/>
        <w:jc w:val="left"/>
        <w:rPr>
          <w:rFonts w:ascii="宋体" w:eastAsia="宋体" w:hAnsi="宋体" w:cs="宋体"/>
          <w:color w:val="000000"/>
          <w:kern w:val="0"/>
          <w:sz w:val="24"/>
        </w:rPr>
      </w:pPr>
      <w:r>
        <w:rPr>
          <w:rFonts w:ascii="宋体" w:eastAsia="宋体" w:hAnsi="宋体" w:cs="宋体"/>
          <w:color w:val="000000"/>
          <w:kern w:val="0"/>
          <w:sz w:val="24"/>
        </w:rPr>
        <w:t>5.项目说明</w:t>
      </w:r>
    </w:p>
    <w:p w14:paraId="6D148EC9"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【问题说明】</w:t>
      </w:r>
    </w:p>
    <w:p w14:paraId="48B6B140"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1、需至少覆盖2类典型电商场景（如直播带货、会员复购、跨境营销）。</w:t>
      </w:r>
    </w:p>
    <w:p w14:paraId="23BAC463"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2、需结合AI智能体的应用实现自然语言驱动的营销策略生成并详细描述应用场景及实施路径。</w:t>
      </w:r>
    </w:p>
    <w:p w14:paraId="4F0CBF2A"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3、需基于用友BIP服务框架完成全链路精准营销模型构建的设计文档及实施路径说明</w:t>
      </w:r>
      <w:r>
        <w:rPr>
          <w:rFonts w:ascii="宋体" w:eastAsia="宋体" w:hAnsi="宋体" w:cs="宋体"/>
          <w:color w:val="000000"/>
          <w:kern w:val="0"/>
          <w:sz w:val="24"/>
        </w:rPr>
        <w:t>。</w:t>
      </w:r>
    </w:p>
    <w:p w14:paraId="370E86C0"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【用户期望】</w:t>
      </w:r>
    </w:p>
    <w:p w14:paraId="43543B15"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本次</w:t>
      </w:r>
      <w:r>
        <w:rPr>
          <w:rFonts w:ascii="宋体" w:eastAsia="宋体" w:hAnsi="宋体" w:cs="宋体" w:hint="eastAsia"/>
          <w:color w:val="000000"/>
          <w:kern w:val="0"/>
          <w:sz w:val="24"/>
        </w:rPr>
        <w:t>赛题</w:t>
      </w:r>
      <w:r>
        <w:rPr>
          <w:rFonts w:ascii="宋体" w:eastAsia="宋体" w:hAnsi="宋体" w:cs="宋体"/>
          <w:color w:val="000000"/>
          <w:kern w:val="0"/>
          <w:sz w:val="24"/>
        </w:rPr>
        <w:t>设计希望通过具有创新性、实用性的设计思路，</w:t>
      </w:r>
      <w:r>
        <w:rPr>
          <w:rFonts w:ascii="宋体" w:eastAsia="宋体" w:hAnsi="宋体" w:cs="宋体" w:hint="eastAsia"/>
          <w:color w:val="000000"/>
          <w:kern w:val="0"/>
          <w:sz w:val="24"/>
        </w:rPr>
        <w:t>通过用友BIP平台构建“用户-营销-供应链-反馈”全链路闭环模型，推动跨境电商企业从粗放式运营向精准化、智能化营销转型</w:t>
      </w:r>
      <w:r>
        <w:rPr>
          <w:rFonts w:ascii="宋体" w:eastAsia="宋体" w:hAnsi="宋体" w:cs="宋体"/>
          <w:color w:val="000000"/>
          <w:kern w:val="0"/>
          <w:sz w:val="24"/>
        </w:rPr>
        <w:t>的全面需求，针对真实用户提出的新理念，从新技术融合、新模组集成、新机制应用等不同角度，输出能够帮助</w:t>
      </w:r>
      <w:r>
        <w:rPr>
          <w:rFonts w:ascii="宋体" w:eastAsia="宋体" w:hAnsi="宋体" w:cs="宋体" w:hint="eastAsia"/>
          <w:color w:val="000000"/>
          <w:kern w:val="0"/>
          <w:sz w:val="24"/>
        </w:rPr>
        <w:t>跨境电商企业</w:t>
      </w:r>
      <w:r>
        <w:rPr>
          <w:rFonts w:ascii="宋体" w:eastAsia="宋体" w:hAnsi="宋体" w:cs="宋体"/>
          <w:color w:val="000000"/>
          <w:kern w:val="0"/>
          <w:sz w:val="24"/>
        </w:rPr>
        <w:t>的创新设计</w:t>
      </w:r>
      <w:r>
        <w:rPr>
          <w:rFonts w:ascii="宋体" w:eastAsia="宋体" w:hAnsi="宋体" w:cs="宋体" w:hint="eastAsia"/>
          <w:color w:val="000000"/>
          <w:kern w:val="0"/>
          <w:sz w:val="24"/>
        </w:rPr>
        <w:t>营销</w:t>
      </w:r>
      <w:r>
        <w:rPr>
          <w:rFonts w:ascii="宋体" w:eastAsia="宋体" w:hAnsi="宋体" w:cs="宋体"/>
          <w:color w:val="000000"/>
          <w:kern w:val="0"/>
          <w:sz w:val="24"/>
        </w:rPr>
        <w:t>方案。所提相关创意可以是对现有</w:t>
      </w:r>
      <w:r>
        <w:rPr>
          <w:rFonts w:ascii="宋体" w:eastAsia="宋体" w:hAnsi="宋体" w:cs="宋体" w:hint="eastAsia"/>
          <w:color w:val="000000"/>
          <w:kern w:val="0"/>
          <w:sz w:val="24"/>
        </w:rPr>
        <w:t>内容</w:t>
      </w:r>
      <w:r>
        <w:rPr>
          <w:rFonts w:ascii="宋体" w:eastAsia="宋体" w:hAnsi="宋体" w:cs="宋体"/>
          <w:color w:val="000000"/>
          <w:kern w:val="0"/>
          <w:sz w:val="24"/>
        </w:rPr>
        <w:t>进行赋能升级，也可以是创造性提出新概念，对优秀技术、概念方案，企业可投入相关资源进行合作转化。</w:t>
      </w:r>
    </w:p>
    <w:p w14:paraId="116B6B79" w14:textId="77777777" w:rsidR="00731950" w:rsidRDefault="00731950" w:rsidP="00731950">
      <w:pPr>
        <w:widowControl/>
        <w:spacing w:line="420" w:lineRule="atLeast"/>
        <w:jc w:val="left"/>
        <w:rPr>
          <w:rFonts w:ascii="宋体" w:eastAsia="宋体" w:hAnsi="宋体" w:cs="宋体"/>
          <w:color w:val="000000"/>
          <w:kern w:val="0"/>
          <w:sz w:val="24"/>
        </w:rPr>
      </w:pPr>
      <w:r>
        <w:rPr>
          <w:rFonts w:ascii="宋体" w:eastAsia="宋体" w:hAnsi="宋体" w:cs="宋体"/>
          <w:color w:val="000000"/>
          <w:kern w:val="0"/>
          <w:sz w:val="24"/>
        </w:rPr>
        <w:t>6.任务要求</w:t>
      </w:r>
    </w:p>
    <w:p w14:paraId="6106C870"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【开发说明】</w:t>
      </w:r>
    </w:p>
    <w:p w14:paraId="5C445577"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参赛团队需基于人工智能技术，用友BIP的设计并开发一个综合性的营销模型，该模型应能够覆盖跨境企业电商全链路的各个方面，包括跨境的市场调研、电商选品、供应链管理、物流管理等。</w:t>
      </w:r>
    </w:p>
    <w:p w14:paraId="448F9BD5"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（3）需要将概念与具体外观设计结合，呈现完整方案及产品形态。设计方案需考虑市场差异化与使用创新性，体现“安全、实用、便捷”的主题主旨。</w:t>
      </w:r>
    </w:p>
    <w:p w14:paraId="545A1FE8"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【技术要求与指标】</w:t>
      </w:r>
    </w:p>
    <w:p w14:paraId="2086E5D8"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根据模型搭建产出</w:t>
      </w:r>
      <w:r>
        <w:rPr>
          <w:rFonts w:ascii="宋体" w:eastAsia="宋体" w:hAnsi="宋体" w:cs="宋体"/>
          <w:color w:val="000000"/>
          <w:kern w:val="0"/>
          <w:sz w:val="24"/>
        </w:rPr>
        <w:t>符合实际</w:t>
      </w:r>
      <w:r>
        <w:rPr>
          <w:rFonts w:ascii="宋体" w:eastAsia="宋体" w:hAnsi="宋体" w:cs="宋体" w:hint="eastAsia"/>
          <w:color w:val="000000"/>
          <w:kern w:val="0"/>
          <w:sz w:val="24"/>
        </w:rPr>
        <w:t>跨境企业</w:t>
      </w:r>
      <w:r>
        <w:rPr>
          <w:rFonts w:ascii="宋体" w:eastAsia="宋体" w:hAnsi="宋体" w:cs="宋体"/>
          <w:color w:val="000000"/>
          <w:kern w:val="0"/>
          <w:sz w:val="24"/>
        </w:rPr>
        <w:t>作业要求的</w:t>
      </w:r>
      <w:r>
        <w:rPr>
          <w:rFonts w:ascii="宋体" w:eastAsia="宋体" w:hAnsi="宋体" w:cs="宋体" w:hint="eastAsia"/>
          <w:color w:val="000000"/>
          <w:kern w:val="0"/>
          <w:sz w:val="24"/>
        </w:rPr>
        <w:t>内容展示</w:t>
      </w:r>
      <w:r>
        <w:rPr>
          <w:rFonts w:ascii="宋体" w:eastAsia="宋体" w:hAnsi="宋体" w:cs="宋体"/>
          <w:color w:val="000000"/>
          <w:kern w:val="0"/>
          <w:sz w:val="24"/>
        </w:rPr>
        <w:t>（包括</w:t>
      </w:r>
      <w:r>
        <w:rPr>
          <w:rFonts w:ascii="宋体" w:eastAsia="宋体" w:hAnsi="宋体" w:cs="宋体" w:hint="eastAsia"/>
          <w:color w:val="000000"/>
          <w:kern w:val="0"/>
          <w:sz w:val="24"/>
        </w:rPr>
        <w:t>跨境的市场调研、电商选品、供应链管理、物流管理等</w:t>
      </w:r>
      <w:r>
        <w:rPr>
          <w:rFonts w:ascii="宋体" w:eastAsia="宋体" w:hAnsi="宋体" w:cs="宋体"/>
          <w:color w:val="000000"/>
          <w:kern w:val="0"/>
          <w:sz w:val="24"/>
        </w:rPr>
        <w:t>内容）。</w:t>
      </w:r>
    </w:p>
    <w:p w14:paraId="722C4BC9"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lastRenderedPageBreak/>
        <w:t>（1）跨境电商选品：利用平台系统进行AI选品，投放测试及优化等环节选品的设计；</w:t>
      </w:r>
    </w:p>
    <w:p w14:paraId="28644054"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（2）跨境电商视觉营销：利用平台系统进行商品的图文营销内容设计、短视频营销内容设计、AIGC营销、视觉效果优化等内容设计；</w:t>
      </w:r>
    </w:p>
    <w:p w14:paraId="290495FB"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（3）跨境电商店铺运营：利用平台系统进行商品的一键铺货与订单处理、跨境支付与出口报关、站内推广、品牌建设</w:t>
      </w:r>
      <w:r>
        <w:rPr>
          <w:rFonts w:ascii="宋体" w:eastAsia="宋体" w:hAnsi="宋体" w:cs="宋体"/>
          <w:color w:val="000000"/>
          <w:kern w:val="0"/>
          <w:sz w:val="24"/>
        </w:rPr>
        <w:t>。</w:t>
      </w:r>
    </w:p>
    <w:p w14:paraId="2FFA9241"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hint="eastAsia"/>
          <w:color w:val="000000"/>
          <w:kern w:val="0"/>
          <w:sz w:val="24"/>
        </w:rPr>
        <w:t>（4）跨境电商数据分析与管理：利用平台系统进行商品销售数据分析、运营数据分析；推广数据分析、数据分析报告等内容展示。</w:t>
      </w:r>
    </w:p>
    <w:p w14:paraId="3AC999CF"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【提交材料】</w:t>
      </w:r>
    </w:p>
    <w:p w14:paraId="631E7E00"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（1）项目概要介绍；</w:t>
      </w:r>
    </w:p>
    <w:p w14:paraId="23D4C41B"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（2）项目简介 PPT;</w:t>
      </w:r>
    </w:p>
    <w:p w14:paraId="34740E2F"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（3）项目详细方案；</w:t>
      </w:r>
    </w:p>
    <w:p w14:paraId="6350FAC3"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（4）项目演示视频（展示</w:t>
      </w:r>
      <w:r>
        <w:rPr>
          <w:rFonts w:ascii="宋体" w:eastAsia="宋体" w:hAnsi="宋体" w:cs="宋体" w:hint="eastAsia"/>
          <w:color w:val="000000"/>
          <w:kern w:val="0"/>
          <w:sz w:val="24"/>
        </w:rPr>
        <w:t>“用户-营销-供应链-反馈”闭环</w:t>
      </w:r>
      <w:r>
        <w:rPr>
          <w:rFonts w:ascii="宋体" w:eastAsia="宋体" w:hAnsi="宋体" w:cs="宋体"/>
          <w:color w:val="000000"/>
          <w:kern w:val="0"/>
          <w:sz w:val="24"/>
        </w:rPr>
        <w:t>）；</w:t>
      </w:r>
    </w:p>
    <w:p w14:paraId="34B0F4F0"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（5）企业要求提交的材料：</w:t>
      </w:r>
    </w:p>
    <w:p w14:paraId="03B17CD3"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①项目前期研究报告；</w:t>
      </w:r>
    </w:p>
    <w:p w14:paraId="4B0E51C4"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②</w:t>
      </w:r>
      <w:r>
        <w:rPr>
          <w:rFonts w:ascii="宋体" w:eastAsia="宋体" w:hAnsi="宋体" w:cs="宋体" w:hint="eastAsia"/>
          <w:color w:val="000000"/>
          <w:kern w:val="0"/>
          <w:sz w:val="24"/>
        </w:rPr>
        <w:t>模型内容展示</w:t>
      </w:r>
      <w:r>
        <w:rPr>
          <w:rFonts w:ascii="宋体" w:eastAsia="宋体" w:hAnsi="宋体" w:cs="宋体"/>
          <w:color w:val="000000"/>
          <w:kern w:val="0"/>
          <w:sz w:val="24"/>
        </w:rPr>
        <w:t>情况评估。</w:t>
      </w:r>
    </w:p>
    <w:p w14:paraId="7F639EFF"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（6）团队自愿提交的其他补充材料。</w:t>
      </w:r>
    </w:p>
    <w:p w14:paraId="2BD791D3" w14:textId="77777777" w:rsidR="00731950" w:rsidRDefault="00731950" w:rsidP="00731950">
      <w:pPr>
        <w:widowControl/>
        <w:spacing w:line="420" w:lineRule="atLeast"/>
        <w:ind w:firstLine="484"/>
        <w:jc w:val="left"/>
        <w:rPr>
          <w:rFonts w:ascii="宋体" w:eastAsia="宋体" w:hAnsi="宋体" w:cs="宋体"/>
          <w:color w:val="000000"/>
          <w:kern w:val="0"/>
          <w:sz w:val="24"/>
        </w:rPr>
      </w:pPr>
      <w:r>
        <w:rPr>
          <w:rFonts w:ascii="宋体" w:eastAsia="宋体" w:hAnsi="宋体" w:cs="宋体"/>
          <w:color w:val="000000"/>
          <w:kern w:val="0"/>
          <w:sz w:val="24"/>
        </w:rPr>
        <w:t>【任务清单】</w:t>
      </w:r>
    </w:p>
    <w:p w14:paraId="080228CB"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（1）现有产品方案研究及用户需求研究；</w:t>
      </w:r>
    </w:p>
    <w:p w14:paraId="55E39EC1"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（2）可应用技术挖掘与</w:t>
      </w:r>
      <w:r>
        <w:rPr>
          <w:rFonts w:ascii="宋体" w:eastAsia="宋体" w:hAnsi="宋体" w:cs="宋体" w:hint="eastAsia"/>
          <w:color w:val="000000"/>
          <w:kern w:val="0"/>
          <w:sz w:val="24"/>
        </w:rPr>
        <w:t>内容</w:t>
      </w:r>
      <w:r>
        <w:rPr>
          <w:rFonts w:ascii="宋体" w:eastAsia="宋体" w:hAnsi="宋体" w:cs="宋体"/>
          <w:color w:val="000000"/>
          <w:kern w:val="0"/>
          <w:sz w:val="24"/>
        </w:rPr>
        <w:t>设计方向确定；</w:t>
      </w:r>
    </w:p>
    <w:p w14:paraId="184E35FF"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（3）根据合适技术与模组产出可行设计方案；</w:t>
      </w:r>
    </w:p>
    <w:p w14:paraId="0B7A2FFD" w14:textId="77777777" w:rsidR="00731950" w:rsidRDefault="00731950" w:rsidP="00731950">
      <w:pPr>
        <w:widowControl/>
        <w:spacing w:line="420" w:lineRule="atLeast"/>
        <w:ind w:firstLine="482"/>
        <w:jc w:val="left"/>
        <w:rPr>
          <w:rFonts w:ascii="宋体" w:eastAsia="宋体" w:hAnsi="宋体" w:cs="宋体"/>
          <w:color w:val="000000"/>
          <w:kern w:val="0"/>
          <w:sz w:val="24"/>
        </w:rPr>
      </w:pPr>
      <w:r>
        <w:rPr>
          <w:rFonts w:ascii="宋体" w:eastAsia="宋体" w:hAnsi="宋体" w:cs="宋体"/>
          <w:color w:val="000000"/>
          <w:kern w:val="0"/>
          <w:sz w:val="24"/>
        </w:rPr>
        <w:t>（4）从设计方案到产品应用，结合实际场景说明合理性和可行性。</w:t>
      </w:r>
    </w:p>
    <w:p w14:paraId="5F4AE4B7" w14:textId="23F178E0" w:rsidR="00731950" w:rsidRDefault="00731950">
      <w:pPr>
        <w:ind w:firstLineChars="200" w:firstLine="600"/>
        <w:rPr>
          <w:rFonts w:asciiTheme="minorEastAsia" w:hAnsiTheme="minorEastAsia" w:cstheme="minorEastAsia"/>
          <w:sz w:val="30"/>
          <w:szCs w:val="30"/>
        </w:rPr>
      </w:pPr>
    </w:p>
    <w:p w14:paraId="47B16855" w14:textId="77777777" w:rsidR="00AF4C2E" w:rsidRDefault="00AF4C2E">
      <w:pPr>
        <w:ind w:firstLineChars="200" w:firstLine="600"/>
        <w:rPr>
          <w:rFonts w:asciiTheme="minorEastAsia" w:hAnsiTheme="minorEastAsia" w:cstheme="minorEastAsia"/>
          <w:sz w:val="30"/>
          <w:szCs w:val="30"/>
        </w:rPr>
      </w:pPr>
    </w:p>
    <w:p w14:paraId="7BFC61B6" w14:textId="77777777" w:rsidR="00AF4C2E" w:rsidRDefault="00AF4C2E">
      <w:pPr>
        <w:ind w:firstLineChars="200" w:firstLine="600"/>
        <w:rPr>
          <w:rFonts w:asciiTheme="minorEastAsia" w:hAnsiTheme="minorEastAsia" w:cstheme="minorEastAsia"/>
          <w:sz w:val="30"/>
          <w:szCs w:val="30"/>
        </w:rPr>
      </w:pPr>
    </w:p>
    <w:p w14:paraId="1C3D8558" w14:textId="77777777" w:rsidR="00AF4C2E" w:rsidRDefault="00AF4C2E">
      <w:pPr>
        <w:ind w:firstLineChars="200" w:firstLine="600"/>
        <w:rPr>
          <w:rFonts w:asciiTheme="minorEastAsia" w:hAnsiTheme="minorEastAsia" w:cstheme="minorEastAsia"/>
          <w:sz w:val="30"/>
          <w:szCs w:val="30"/>
        </w:rPr>
      </w:pPr>
    </w:p>
    <w:p w14:paraId="7F314F1E" w14:textId="77777777" w:rsidR="00AF4C2E" w:rsidRDefault="00AF4C2E">
      <w:pPr>
        <w:ind w:firstLineChars="200" w:firstLine="600"/>
        <w:rPr>
          <w:rFonts w:asciiTheme="minorEastAsia" w:hAnsiTheme="minorEastAsia" w:cstheme="minorEastAsia"/>
          <w:sz w:val="30"/>
          <w:szCs w:val="30"/>
        </w:rPr>
      </w:pPr>
    </w:p>
    <w:p w14:paraId="21B51D0C" w14:textId="77777777" w:rsidR="00AF4C2E" w:rsidRDefault="00AF4C2E">
      <w:pPr>
        <w:ind w:firstLineChars="200" w:firstLine="600"/>
        <w:rPr>
          <w:rFonts w:asciiTheme="minorEastAsia" w:hAnsiTheme="minorEastAsia" w:cstheme="minorEastAsia"/>
          <w:sz w:val="30"/>
          <w:szCs w:val="30"/>
        </w:rPr>
      </w:pPr>
    </w:p>
    <w:p w14:paraId="3C28259C" w14:textId="77777777" w:rsidR="00AF4C2E" w:rsidRDefault="00AF4C2E">
      <w:pPr>
        <w:ind w:firstLineChars="200" w:firstLine="600"/>
        <w:rPr>
          <w:rFonts w:asciiTheme="minorEastAsia" w:hAnsiTheme="minorEastAsia" w:cstheme="minorEastAsia"/>
          <w:sz w:val="30"/>
          <w:szCs w:val="30"/>
        </w:rPr>
      </w:pPr>
    </w:p>
    <w:p w14:paraId="6FCB9538" w14:textId="77777777" w:rsidR="00AF4C2E" w:rsidRPr="00AF4C2E" w:rsidRDefault="00AF4C2E" w:rsidP="00AF4C2E">
      <w:pPr>
        <w:spacing w:line="360" w:lineRule="auto"/>
        <w:ind w:firstLineChars="200" w:firstLine="602"/>
        <w:jc w:val="left"/>
        <w:rPr>
          <w:rFonts w:asciiTheme="minorEastAsia" w:hAnsiTheme="minorEastAsia" w:cstheme="minorEastAsia"/>
          <w:b/>
          <w:sz w:val="30"/>
          <w:szCs w:val="30"/>
        </w:rPr>
      </w:pPr>
      <w:r w:rsidRPr="00AF4C2E">
        <w:rPr>
          <w:rFonts w:asciiTheme="minorEastAsia" w:hAnsiTheme="minorEastAsia" w:cstheme="minorEastAsia"/>
          <w:b/>
          <w:sz w:val="30"/>
          <w:szCs w:val="30"/>
        </w:rPr>
        <w:lastRenderedPageBreak/>
        <w:t>命题</w:t>
      </w:r>
      <w:r w:rsidRPr="00AF4C2E">
        <w:rPr>
          <w:rFonts w:asciiTheme="minorEastAsia" w:hAnsiTheme="minorEastAsia" w:cstheme="minorEastAsia" w:hint="eastAsia"/>
          <w:b/>
          <w:sz w:val="30"/>
          <w:szCs w:val="30"/>
        </w:rPr>
        <w:t>5</w:t>
      </w:r>
      <w:r w:rsidRPr="00AF4C2E">
        <w:rPr>
          <w:rFonts w:asciiTheme="minorEastAsia" w:hAnsiTheme="minorEastAsia" w:cstheme="minorEastAsia"/>
          <w:b/>
          <w:sz w:val="30"/>
          <w:szCs w:val="30"/>
        </w:rPr>
        <w:t xml:space="preserve">   </w:t>
      </w:r>
      <w:r w:rsidRPr="00AF4C2E">
        <w:rPr>
          <w:rFonts w:asciiTheme="minorEastAsia" w:hAnsiTheme="minorEastAsia" w:cstheme="minorEastAsia" w:hint="eastAsia"/>
          <w:b/>
          <w:sz w:val="30"/>
          <w:szCs w:val="30"/>
        </w:rPr>
        <w:t>基于小红书平台的企业运营方</w:t>
      </w:r>
      <w:bookmarkStart w:id="0" w:name="_GoBack"/>
      <w:bookmarkEnd w:id="0"/>
      <w:r w:rsidRPr="00AF4C2E">
        <w:rPr>
          <w:rFonts w:asciiTheme="minorEastAsia" w:hAnsiTheme="minorEastAsia" w:cstheme="minorEastAsia" w:hint="eastAsia"/>
          <w:b/>
          <w:sz w:val="30"/>
          <w:szCs w:val="30"/>
        </w:rPr>
        <w:t>案与实践</w:t>
      </w:r>
    </w:p>
    <w:p w14:paraId="70286DCB" w14:textId="77777777" w:rsidR="00AF4C2E" w:rsidRPr="003E267F" w:rsidRDefault="00AF4C2E" w:rsidP="00AF4C2E">
      <w:pPr>
        <w:spacing w:line="360" w:lineRule="auto"/>
        <w:ind w:firstLineChars="200" w:firstLine="422"/>
        <w:jc w:val="left"/>
        <w:rPr>
          <w:rFonts w:asciiTheme="minorEastAsia" w:hAnsiTheme="minorEastAsia" w:cstheme="minorEastAsia"/>
          <w:b/>
          <w:bCs/>
          <w:szCs w:val="21"/>
        </w:rPr>
      </w:pPr>
      <w:r w:rsidRPr="003E267F">
        <w:rPr>
          <w:rFonts w:asciiTheme="minorEastAsia" w:hAnsiTheme="minorEastAsia" w:cstheme="minorEastAsia" w:hint="eastAsia"/>
          <w:b/>
          <w:bCs/>
          <w:szCs w:val="21"/>
        </w:rPr>
        <w:t>一、命题方向</w:t>
      </w:r>
    </w:p>
    <w:p w14:paraId="5A08E6AD" w14:textId="77777777" w:rsidR="00AF4C2E" w:rsidRPr="003E267F" w:rsidRDefault="00AF4C2E" w:rsidP="00AF4C2E">
      <w:pPr>
        <w:spacing w:line="360" w:lineRule="auto"/>
        <w:ind w:firstLineChars="200" w:firstLine="420"/>
        <w:jc w:val="left"/>
        <w:rPr>
          <w:rFonts w:asciiTheme="minorEastAsia" w:hAnsiTheme="minorEastAsia" w:cstheme="minorEastAsia"/>
          <w:szCs w:val="21"/>
        </w:rPr>
      </w:pPr>
      <w:r w:rsidRPr="003E267F">
        <w:rPr>
          <w:rFonts w:asciiTheme="minorEastAsia" w:hAnsiTheme="minorEastAsia" w:cstheme="minorEastAsia" w:hint="eastAsia"/>
          <w:szCs w:val="21"/>
        </w:rPr>
        <w:t>新媒体运营类</w:t>
      </w:r>
    </w:p>
    <w:p w14:paraId="22866446" w14:textId="77777777" w:rsidR="00AF4C2E" w:rsidRPr="003E267F" w:rsidRDefault="00AF4C2E" w:rsidP="00AF4C2E">
      <w:pPr>
        <w:spacing w:line="360" w:lineRule="auto"/>
        <w:ind w:firstLineChars="200" w:firstLine="422"/>
        <w:jc w:val="left"/>
        <w:rPr>
          <w:rFonts w:asciiTheme="minorEastAsia" w:hAnsiTheme="minorEastAsia" w:cstheme="minorEastAsia"/>
          <w:b/>
          <w:bCs/>
          <w:szCs w:val="21"/>
        </w:rPr>
      </w:pPr>
      <w:r w:rsidRPr="003E267F">
        <w:rPr>
          <w:rFonts w:asciiTheme="minorEastAsia" w:hAnsiTheme="minorEastAsia" w:cstheme="minorEastAsia" w:hint="eastAsia"/>
          <w:b/>
          <w:bCs/>
          <w:szCs w:val="21"/>
        </w:rPr>
        <w:t>二、题目类别</w:t>
      </w:r>
    </w:p>
    <w:p w14:paraId="18C19AB6" w14:textId="77777777" w:rsidR="00AF4C2E" w:rsidRPr="003E267F" w:rsidRDefault="00AF4C2E" w:rsidP="00AF4C2E">
      <w:pPr>
        <w:spacing w:line="360" w:lineRule="auto"/>
        <w:ind w:firstLineChars="200" w:firstLine="420"/>
        <w:jc w:val="left"/>
        <w:rPr>
          <w:rFonts w:asciiTheme="minorEastAsia" w:hAnsiTheme="minorEastAsia" w:cstheme="minorEastAsia"/>
          <w:szCs w:val="21"/>
        </w:rPr>
      </w:pPr>
      <w:r w:rsidRPr="003E267F">
        <w:rPr>
          <w:rFonts w:asciiTheme="minorEastAsia" w:hAnsiTheme="minorEastAsia" w:cstheme="minorEastAsia" w:hint="eastAsia"/>
          <w:szCs w:val="21"/>
        </w:rPr>
        <w:t>应用类</w:t>
      </w:r>
    </w:p>
    <w:p w14:paraId="56590451" w14:textId="77777777" w:rsidR="00AF4C2E" w:rsidRPr="003E267F" w:rsidRDefault="00AF4C2E" w:rsidP="00AF4C2E">
      <w:pPr>
        <w:spacing w:line="360" w:lineRule="auto"/>
        <w:ind w:firstLineChars="200" w:firstLine="422"/>
        <w:jc w:val="left"/>
        <w:rPr>
          <w:rFonts w:asciiTheme="minorEastAsia" w:hAnsiTheme="minorEastAsia" w:cstheme="minorEastAsia"/>
          <w:b/>
          <w:bCs/>
          <w:szCs w:val="21"/>
        </w:rPr>
      </w:pPr>
      <w:r w:rsidRPr="003E267F">
        <w:rPr>
          <w:rFonts w:asciiTheme="minorEastAsia" w:hAnsiTheme="minorEastAsia" w:cstheme="minorEastAsia" w:hint="eastAsia"/>
          <w:b/>
          <w:bCs/>
          <w:szCs w:val="21"/>
        </w:rPr>
        <w:t>三、题目名称</w:t>
      </w:r>
    </w:p>
    <w:p w14:paraId="30078D37" w14:textId="77777777" w:rsidR="00AF4C2E" w:rsidRPr="003E267F" w:rsidRDefault="00AF4C2E" w:rsidP="00AF4C2E">
      <w:pPr>
        <w:spacing w:line="360" w:lineRule="auto"/>
        <w:ind w:firstLineChars="200" w:firstLine="420"/>
        <w:jc w:val="left"/>
        <w:rPr>
          <w:rFonts w:asciiTheme="minorEastAsia" w:hAnsiTheme="minorEastAsia" w:cstheme="minorEastAsia"/>
          <w:szCs w:val="21"/>
        </w:rPr>
      </w:pPr>
      <w:r w:rsidRPr="003E267F">
        <w:rPr>
          <w:rFonts w:asciiTheme="minorEastAsia" w:hAnsiTheme="minorEastAsia" w:cstheme="minorEastAsia" w:hint="eastAsia"/>
          <w:szCs w:val="21"/>
        </w:rPr>
        <w:t>基于</w:t>
      </w:r>
      <w:r>
        <w:rPr>
          <w:rFonts w:asciiTheme="minorEastAsia" w:hAnsiTheme="minorEastAsia" w:cstheme="minorEastAsia" w:hint="eastAsia"/>
          <w:szCs w:val="21"/>
        </w:rPr>
        <w:t>小红书平台的</w:t>
      </w:r>
      <w:r w:rsidRPr="003E267F">
        <w:rPr>
          <w:rFonts w:asciiTheme="minorEastAsia" w:hAnsiTheme="minorEastAsia" w:cstheme="minorEastAsia" w:hint="eastAsia"/>
          <w:szCs w:val="21"/>
        </w:rPr>
        <w:t>企业运营方案与实践</w:t>
      </w:r>
    </w:p>
    <w:p w14:paraId="2CC13F23" w14:textId="77777777" w:rsidR="00AF4C2E" w:rsidRPr="003E267F" w:rsidRDefault="00AF4C2E" w:rsidP="00AF4C2E">
      <w:pPr>
        <w:spacing w:line="360" w:lineRule="auto"/>
        <w:ind w:firstLineChars="200" w:firstLine="422"/>
        <w:jc w:val="left"/>
        <w:rPr>
          <w:rFonts w:asciiTheme="minorEastAsia" w:hAnsiTheme="minorEastAsia" w:cstheme="minorEastAsia"/>
          <w:b/>
          <w:bCs/>
          <w:szCs w:val="21"/>
        </w:rPr>
      </w:pPr>
      <w:r w:rsidRPr="003E267F">
        <w:rPr>
          <w:rFonts w:asciiTheme="minorEastAsia" w:hAnsiTheme="minorEastAsia" w:cstheme="minorEastAsia" w:hint="eastAsia"/>
          <w:b/>
          <w:bCs/>
          <w:szCs w:val="21"/>
        </w:rPr>
        <w:t>四、背景说明</w:t>
      </w:r>
    </w:p>
    <w:p w14:paraId="0C9FF87C" w14:textId="77777777" w:rsidR="00AF4C2E" w:rsidRPr="003E267F" w:rsidRDefault="00AF4C2E" w:rsidP="00AF4C2E">
      <w:pPr>
        <w:spacing w:line="360" w:lineRule="auto"/>
        <w:ind w:firstLineChars="200" w:firstLine="420"/>
        <w:jc w:val="left"/>
        <w:rPr>
          <w:rFonts w:asciiTheme="minorEastAsia" w:hAnsiTheme="minorEastAsia" w:cstheme="minorEastAsia"/>
          <w:szCs w:val="21"/>
        </w:rPr>
      </w:pPr>
      <w:r w:rsidRPr="003E267F">
        <w:rPr>
          <w:rFonts w:asciiTheme="minorEastAsia" w:hAnsiTheme="minorEastAsia" w:cstheme="minorEastAsia" w:hint="eastAsia"/>
          <w:szCs w:val="21"/>
        </w:rPr>
        <w:t>【整体背景】</w:t>
      </w:r>
    </w:p>
    <w:p w14:paraId="700C6D8F" w14:textId="77777777" w:rsidR="00AF4C2E" w:rsidRPr="003E267F" w:rsidRDefault="00AF4C2E" w:rsidP="00AF4C2E">
      <w:pPr>
        <w:spacing w:line="360" w:lineRule="auto"/>
        <w:ind w:firstLineChars="200" w:firstLine="420"/>
        <w:jc w:val="left"/>
        <w:rPr>
          <w:rFonts w:asciiTheme="minorEastAsia" w:hAnsiTheme="minorEastAsia" w:cstheme="minorEastAsia"/>
          <w:szCs w:val="21"/>
        </w:rPr>
      </w:pPr>
      <w:bookmarkStart w:id="1" w:name="OLE_LINK6"/>
      <w:bookmarkStart w:id="2" w:name="OLE_LINK7"/>
      <w:bookmarkStart w:id="3" w:name="OLE_LINK4"/>
      <w:bookmarkStart w:id="4" w:name="OLE_LINK5"/>
      <w:r w:rsidRPr="003E267F">
        <w:rPr>
          <w:rFonts w:asciiTheme="minorEastAsia" w:hAnsiTheme="minorEastAsia" w:cs="Segoe UI"/>
          <w:color w:val="1F2329"/>
          <w:szCs w:val="21"/>
          <w:shd w:val="clear" w:color="auto" w:fill="FFFFFF"/>
        </w:rPr>
        <w:t>在数字化浪潮席卷教育行业的当下，</w:t>
      </w:r>
      <w:r w:rsidRPr="003E267F">
        <w:rPr>
          <w:rFonts w:asciiTheme="minorEastAsia" w:hAnsiTheme="minorEastAsia" w:cs="Segoe UI" w:hint="eastAsia"/>
          <w:color w:val="1F2329"/>
          <w:szCs w:val="21"/>
          <w:shd w:val="clear" w:color="auto" w:fill="FFFFFF"/>
        </w:rPr>
        <w:t>传统的</w:t>
      </w:r>
      <w:r>
        <w:rPr>
          <w:rFonts w:asciiTheme="minorEastAsia" w:hAnsiTheme="minorEastAsia" w:cs="Segoe UI" w:hint="eastAsia"/>
          <w:color w:val="1F2329"/>
          <w:szCs w:val="21"/>
          <w:shd w:val="clear" w:color="auto" w:fill="FFFFFF"/>
        </w:rPr>
        <w:t>广告</w:t>
      </w:r>
      <w:r w:rsidRPr="003E267F">
        <w:rPr>
          <w:rFonts w:asciiTheme="minorEastAsia" w:hAnsiTheme="minorEastAsia" w:cs="Segoe UI" w:hint="eastAsia"/>
          <w:color w:val="1F2329"/>
          <w:szCs w:val="21"/>
          <w:shd w:val="clear" w:color="auto" w:fill="FFFFFF"/>
        </w:rPr>
        <w:t>投放和渠道推广模式面临获客成本高企、用户信任度下降、转化效率瓶颈等严峻挑战。与此同时，以小红书为代表的“内容种草”社区平台异军突起，凭借其独特的“真实分享+社区互动+视觉化表达”生态，重构了用户的消费决策链条。</w:t>
      </w:r>
      <w:r w:rsidRPr="003E267F">
        <w:rPr>
          <w:rFonts w:asciiTheme="minorEastAsia" w:hAnsiTheme="minorEastAsia" w:cs="Segoe UI"/>
          <w:color w:val="1F2329"/>
          <w:szCs w:val="21"/>
          <w:shd w:val="clear" w:color="auto" w:fill="FFFFFF"/>
        </w:rPr>
        <w:t>金程教育作为专业的教育机构，为提升品牌在小红书平台的知名度、影响力</w:t>
      </w:r>
      <w:r w:rsidRPr="003E267F">
        <w:rPr>
          <w:rFonts w:asciiTheme="minorEastAsia" w:hAnsiTheme="minorEastAsia" w:cs="Segoe UI" w:hint="eastAsia"/>
          <w:color w:val="1F2329"/>
          <w:szCs w:val="21"/>
          <w:shd w:val="clear" w:color="auto" w:fill="FFFFFF"/>
        </w:rPr>
        <w:t>。</w:t>
      </w:r>
      <w:r w:rsidRPr="003E267F">
        <w:rPr>
          <w:rFonts w:asciiTheme="minorEastAsia" w:hAnsiTheme="minorEastAsia"/>
          <w:color w:val="06071F"/>
          <w:szCs w:val="21"/>
          <w:shd w:val="clear" w:color="auto" w:fill="FDFDFE"/>
        </w:rPr>
        <w:t>需通过精准的内容运营与AI技术赋能，在小红书构建“信任-兴趣-转化”的闭环生态，实现品牌破圈与用户资产沉淀。</w:t>
      </w:r>
    </w:p>
    <w:bookmarkEnd w:id="1"/>
    <w:bookmarkEnd w:id="2"/>
    <w:bookmarkEnd w:id="3"/>
    <w:bookmarkEnd w:id="4"/>
    <w:p w14:paraId="27D3EFDA" w14:textId="77777777" w:rsidR="00AF4C2E" w:rsidRPr="003E267F" w:rsidRDefault="00AF4C2E" w:rsidP="00AF4C2E">
      <w:pPr>
        <w:spacing w:line="360" w:lineRule="auto"/>
        <w:ind w:firstLineChars="200" w:firstLine="420"/>
        <w:jc w:val="left"/>
        <w:rPr>
          <w:rFonts w:asciiTheme="minorEastAsia" w:hAnsiTheme="minorEastAsia" w:cstheme="minorEastAsia"/>
          <w:szCs w:val="21"/>
        </w:rPr>
      </w:pPr>
      <w:r w:rsidRPr="003E267F">
        <w:rPr>
          <w:rFonts w:asciiTheme="minorEastAsia" w:hAnsiTheme="minorEastAsia" w:cstheme="minorEastAsia" w:hint="eastAsia"/>
          <w:szCs w:val="21"/>
        </w:rPr>
        <w:t>【公司背景】</w:t>
      </w:r>
    </w:p>
    <w:p w14:paraId="08A53D10" w14:textId="77777777" w:rsidR="00AF4C2E" w:rsidRPr="003E267F" w:rsidRDefault="00AF4C2E" w:rsidP="00AF4C2E">
      <w:pPr>
        <w:spacing w:line="360" w:lineRule="auto"/>
        <w:ind w:firstLineChars="200" w:firstLine="420"/>
        <w:jc w:val="left"/>
        <w:rPr>
          <w:rFonts w:asciiTheme="minorEastAsia" w:hAnsiTheme="minorEastAsia"/>
          <w:szCs w:val="21"/>
        </w:rPr>
      </w:pPr>
      <w:r w:rsidRPr="003E267F">
        <w:rPr>
          <w:rFonts w:asciiTheme="minorEastAsia" w:hAnsiTheme="minorEastAsia" w:hint="eastAsia"/>
          <w:szCs w:val="21"/>
        </w:rPr>
        <w:t>金程教育是一家以财经培训为核心的专业机构，自2</w:t>
      </w:r>
      <w:r w:rsidRPr="003E267F">
        <w:rPr>
          <w:rFonts w:asciiTheme="minorEastAsia" w:hAnsiTheme="minorEastAsia"/>
          <w:szCs w:val="21"/>
        </w:rPr>
        <w:t>000</w:t>
      </w:r>
      <w:r w:rsidRPr="003E267F">
        <w:rPr>
          <w:rFonts w:asciiTheme="minorEastAsia" w:hAnsiTheme="minorEastAsia" w:hint="eastAsia"/>
          <w:szCs w:val="21"/>
        </w:rPr>
        <w:t>年创立品牌以来，始终秉承“服务社会·帮助他人·成就自己”的价值观，以前瞻的视角和专业的品质服务客户、成就客户，着力打造财经教育领域的匠心品牌。</w:t>
      </w:r>
    </w:p>
    <w:p w14:paraId="46245180" w14:textId="77777777" w:rsidR="00AF4C2E" w:rsidRPr="003E267F" w:rsidRDefault="00AF4C2E" w:rsidP="00AF4C2E">
      <w:pPr>
        <w:spacing w:line="360" w:lineRule="auto"/>
        <w:ind w:firstLineChars="200" w:firstLine="420"/>
        <w:jc w:val="left"/>
        <w:rPr>
          <w:rFonts w:asciiTheme="minorEastAsia" w:hAnsiTheme="minorEastAsia"/>
          <w:szCs w:val="21"/>
        </w:rPr>
      </w:pPr>
      <w:r w:rsidRPr="003E267F">
        <w:rPr>
          <w:rFonts w:asciiTheme="minorEastAsia" w:hAnsiTheme="minorEastAsia" w:hint="eastAsia"/>
          <w:szCs w:val="21"/>
        </w:rPr>
        <w:t>金程教育以客户为中心，坚持不断提升教育教学质量，推出了系列产品，包括：</w:t>
      </w:r>
    </w:p>
    <w:p w14:paraId="7A57684C" w14:textId="77777777" w:rsidR="00AF4C2E" w:rsidRPr="003E267F" w:rsidRDefault="00AF4C2E" w:rsidP="00AF4C2E">
      <w:pPr>
        <w:spacing w:line="360" w:lineRule="auto"/>
        <w:ind w:firstLineChars="200" w:firstLine="422"/>
        <w:jc w:val="left"/>
        <w:rPr>
          <w:rFonts w:asciiTheme="minorEastAsia" w:hAnsiTheme="minorEastAsia"/>
          <w:szCs w:val="21"/>
        </w:rPr>
      </w:pPr>
      <w:r w:rsidRPr="003E267F">
        <w:rPr>
          <w:rFonts w:asciiTheme="minorEastAsia" w:hAnsiTheme="minorEastAsia" w:hint="eastAsia"/>
          <w:b/>
          <w:szCs w:val="21"/>
        </w:rPr>
        <w:t>国内外金融证书考试培训</w:t>
      </w:r>
      <w:r w:rsidRPr="003E267F">
        <w:rPr>
          <w:rFonts w:asciiTheme="minorEastAsia" w:hAnsiTheme="minorEastAsia" w:hint="eastAsia"/>
          <w:szCs w:val="21"/>
        </w:rPr>
        <w:t>：CRMO</w:t>
      </w:r>
      <w:r w:rsidRPr="003E267F">
        <w:rPr>
          <w:rFonts w:asciiTheme="minorEastAsia" w:hAnsiTheme="minorEastAsia" w:cs="Arial"/>
          <w:color w:val="333333"/>
          <w:szCs w:val="21"/>
          <w:shd w:val="clear" w:color="auto" w:fill="FFFFFF"/>
        </w:rPr>
        <w:t>®</w:t>
      </w:r>
      <w:r w:rsidRPr="003E267F">
        <w:rPr>
          <w:rFonts w:asciiTheme="minorEastAsia" w:hAnsiTheme="minorEastAsia" w:hint="eastAsia"/>
          <w:szCs w:val="21"/>
        </w:rPr>
        <w:t>注册风险管理师（原CFRM</w:t>
      </w:r>
      <w:r w:rsidRPr="003E267F">
        <w:rPr>
          <w:rFonts w:asciiTheme="minorEastAsia" w:hAnsiTheme="minorEastAsia" w:cs="Arial"/>
          <w:color w:val="333333"/>
          <w:szCs w:val="21"/>
          <w:shd w:val="clear" w:color="auto" w:fill="FFFFFF"/>
        </w:rPr>
        <w:t>®</w:t>
      </w:r>
      <w:r w:rsidRPr="003E267F">
        <w:rPr>
          <w:rFonts w:asciiTheme="minorEastAsia" w:hAnsiTheme="minorEastAsia" w:hint="eastAsia"/>
          <w:szCs w:val="21"/>
        </w:rPr>
        <w:t>注册金融风险管理师）、AQF</w:t>
      </w:r>
      <w:r w:rsidRPr="003E267F">
        <w:rPr>
          <w:rFonts w:asciiTheme="minorEastAsia" w:hAnsiTheme="minorEastAsia" w:cs="Arial"/>
          <w:color w:val="333333"/>
          <w:szCs w:val="21"/>
          <w:shd w:val="clear" w:color="auto" w:fill="FFFFFF"/>
        </w:rPr>
        <w:t>®</w:t>
      </w:r>
      <w:r w:rsidRPr="003E267F">
        <w:rPr>
          <w:rFonts w:asciiTheme="minorEastAsia" w:hAnsiTheme="minorEastAsia" w:hint="eastAsia"/>
          <w:szCs w:val="21"/>
        </w:rPr>
        <w:t>量化金融分析师、</w:t>
      </w:r>
      <w:r w:rsidRPr="003E267F">
        <w:rPr>
          <w:rFonts w:asciiTheme="minorEastAsia" w:hAnsiTheme="minorEastAsia"/>
          <w:szCs w:val="21"/>
        </w:rPr>
        <w:t>AFV</w:t>
      </w:r>
      <w:r w:rsidRPr="003E267F">
        <w:rPr>
          <w:rFonts w:asciiTheme="minorEastAsia" w:hAnsiTheme="minorEastAsia" w:cs="Arial"/>
          <w:color w:val="333333"/>
          <w:szCs w:val="21"/>
          <w:shd w:val="clear" w:color="auto" w:fill="FFFFFF"/>
        </w:rPr>
        <w:t>®</w:t>
      </w:r>
      <w:r w:rsidRPr="003E267F">
        <w:rPr>
          <w:rFonts w:asciiTheme="minorEastAsia" w:hAnsiTheme="minorEastAsia" w:hint="eastAsia"/>
          <w:szCs w:val="21"/>
        </w:rPr>
        <w:t>财务估值分析师、CFA特许金融分析师、FRM金融风险管理师、CIIA注册国际投资分析师、CGFC</w:t>
      </w:r>
      <w:r w:rsidRPr="003E267F">
        <w:rPr>
          <w:rFonts w:asciiTheme="minorEastAsia" w:hAnsiTheme="minorEastAsia" w:cs="Arial"/>
          <w:color w:val="333333"/>
          <w:szCs w:val="21"/>
          <w:shd w:val="clear" w:color="auto" w:fill="FFFFFF"/>
        </w:rPr>
        <w:t>®</w:t>
      </w:r>
      <w:r w:rsidRPr="003E267F">
        <w:rPr>
          <w:rFonts w:asciiTheme="minorEastAsia" w:hAnsiTheme="minorEastAsia" w:hint="eastAsia"/>
          <w:szCs w:val="21"/>
        </w:rPr>
        <w:t>注册绿色金融分析师、ESGCIP</w:t>
      </w:r>
      <w:r w:rsidRPr="003E267F">
        <w:rPr>
          <w:rFonts w:asciiTheme="minorEastAsia" w:hAnsiTheme="minorEastAsia" w:cs="Arial"/>
          <w:color w:val="333333"/>
          <w:szCs w:val="21"/>
          <w:shd w:val="clear" w:color="auto" w:fill="FFFFFF"/>
        </w:rPr>
        <w:t xml:space="preserve">® </w:t>
      </w:r>
      <w:r w:rsidRPr="003E267F">
        <w:rPr>
          <w:rFonts w:asciiTheme="minorEastAsia" w:hAnsiTheme="minorEastAsia" w:hint="eastAsia"/>
          <w:szCs w:val="21"/>
        </w:rPr>
        <w:t>ESG特许投资分析师、C</w:t>
      </w:r>
      <w:r w:rsidRPr="003E267F">
        <w:rPr>
          <w:rFonts w:asciiTheme="minorEastAsia" w:hAnsiTheme="minorEastAsia"/>
          <w:szCs w:val="21"/>
        </w:rPr>
        <w:t xml:space="preserve">FA </w:t>
      </w:r>
      <w:r w:rsidRPr="003E267F">
        <w:rPr>
          <w:rFonts w:asciiTheme="minorEastAsia" w:hAnsiTheme="minorEastAsia" w:hint="eastAsia"/>
          <w:szCs w:val="21"/>
        </w:rPr>
        <w:t>ESG投资资格认证、中级经济师、证券从业、基金从业、银行从业：</w:t>
      </w:r>
    </w:p>
    <w:p w14:paraId="064932C9" w14:textId="77777777" w:rsidR="00AF4C2E" w:rsidRPr="003E267F" w:rsidRDefault="00AF4C2E" w:rsidP="00AF4C2E">
      <w:pPr>
        <w:spacing w:line="360" w:lineRule="auto"/>
        <w:ind w:firstLineChars="200" w:firstLine="422"/>
        <w:jc w:val="left"/>
        <w:rPr>
          <w:rFonts w:asciiTheme="minorEastAsia" w:hAnsiTheme="minorEastAsia"/>
          <w:szCs w:val="21"/>
        </w:rPr>
      </w:pPr>
      <w:r w:rsidRPr="003E267F">
        <w:rPr>
          <w:rFonts w:asciiTheme="minorEastAsia" w:hAnsiTheme="minorEastAsia" w:hint="eastAsia"/>
          <w:b/>
          <w:szCs w:val="21"/>
        </w:rPr>
        <w:t>国内外财会证书考试培训</w:t>
      </w:r>
      <w:r w:rsidRPr="003E267F">
        <w:rPr>
          <w:rFonts w:asciiTheme="minorEastAsia" w:hAnsiTheme="minorEastAsia" w:hint="eastAsia"/>
          <w:szCs w:val="21"/>
        </w:rPr>
        <w:t>：CPA注册会计师、CMA注册管理会计师、ACCA特许公认会计师公会、DMA数字化管理会计、会计职称；</w:t>
      </w:r>
    </w:p>
    <w:p w14:paraId="412DF035" w14:textId="77777777" w:rsidR="00AF4C2E" w:rsidRPr="003E267F" w:rsidRDefault="00AF4C2E" w:rsidP="00AF4C2E">
      <w:pPr>
        <w:spacing w:line="360" w:lineRule="auto"/>
        <w:ind w:firstLineChars="200" w:firstLine="422"/>
        <w:jc w:val="left"/>
        <w:rPr>
          <w:rFonts w:asciiTheme="minorEastAsia" w:hAnsiTheme="minorEastAsia"/>
          <w:szCs w:val="21"/>
        </w:rPr>
      </w:pPr>
      <w:r w:rsidRPr="003E267F">
        <w:rPr>
          <w:rFonts w:asciiTheme="minorEastAsia" w:hAnsiTheme="minorEastAsia" w:hint="eastAsia"/>
          <w:b/>
          <w:szCs w:val="21"/>
        </w:rPr>
        <w:t>国内外理财证书考试培训</w:t>
      </w:r>
      <w:r w:rsidRPr="003E267F">
        <w:rPr>
          <w:rFonts w:asciiTheme="minorEastAsia" w:hAnsiTheme="minorEastAsia" w:hint="eastAsia"/>
          <w:szCs w:val="21"/>
        </w:rPr>
        <w:t>：AFM</w:t>
      </w:r>
      <w:r w:rsidRPr="003E267F">
        <w:rPr>
          <w:rFonts w:asciiTheme="minorEastAsia" w:hAnsiTheme="minorEastAsia" w:cs="Arial"/>
          <w:color w:val="333333"/>
          <w:szCs w:val="21"/>
          <w:shd w:val="clear" w:color="auto" w:fill="FFFFFF"/>
        </w:rPr>
        <w:t>®</w:t>
      </w:r>
      <w:r w:rsidRPr="003E267F">
        <w:rPr>
          <w:rFonts w:asciiTheme="minorEastAsia" w:hAnsiTheme="minorEastAsia" w:hint="eastAsia"/>
          <w:szCs w:val="21"/>
        </w:rPr>
        <w:t>国际注册财富规划师、FPP</w:t>
      </w:r>
      <w:r w:rsidRPr="003E267F">
        <w:rPr>
          <w:rFonts w:asciiTheme="minorEastAsia" w:hAnsiTheme="minorEastAsia" w:cs="Arial"/>
          <w:color w:val="333333"/>
          <w:szCs w:val="21"/>
          <w:shd w:val="clear" w:color="auto" w:fill="FFFFFF"/>
        </w:rPr>
        <w:t>®</w:t>
      </w:r>
      <w:r w:rsidRPr="003E267F">
        <w:rPr>
          <w:rFonts w:asciiTheme="minorEastAsia" w:hAnsiTheme="minorEastAsia" w:hint="eastAsia"/>
          <w:szCs w:val="21"/>
        </w:rPr>
        <w:t>养老规划师、RHM</w:t>
      </w:r>
      <w:r w:rsidRPr="003E267F">
        <w:rPr>
          <w:rFonts w:asciiTheme="minorEastAsia" w:hAnsiTheme="minorEastAsia" w:cs="Arial"/>
          <w:color w:val="333333"/>
          <w:szCs w:val="21"/>
          <w:shd w:val="clear" w:color="auto" w:fill="FFFFFF"/>
        </w:rPr>
        <w:t>®</w:t>
      </w:r>
      <w:r w:rsidRPr="003E267F">
        <w:rPr>
          <w:rFonts w:asciiTheme="minorEastAsia" w:hAnsiTheme="minorEastAsia" w:hint="eastAsia"/>
          <w:szCs w:val="21"/>
        </w:rPr>
        <w:t>健康风险管理师、CPH</w:t>
      </w:r>
      <w:r w:rsidRPr="003E267F">
        <w:rPr>
          <w:rFonts w:asciiTheme="minorEastAsia" w:hAnsiTheme="minorEastAsia" w:cs="Arial"/>
          <w:color w:val="333333"/>
          <w:szCs w:val="21"/>
          <w:shd w:val="clear" w:color="auto" w:fill="FFFFFF"/>
        </w:rPr>
        <w:t>®</w:t>
      </w:r>
      <w:r w:rsidRPr="003E267F">
        <w:rPr>
          <w:rFonts w:asciiTheme="minorEastAsia" w:hAnsiTheme="minorEastAsia" w:hint="eastAsia"/>
          <w:szCs w:val="21"/>
        </w:rPr>
        <w:t>康养规划师、WTP</w:t>
      </w:r>
      <w:r w:rsidRPr="003E267F">
        <w:rPr>
          <w:rFonts w:asciiTheme="minorEastAsia" w:hAnsiTheme="minorEastAsia" w:cs="Arial"/>
          <w:color w:val="333333"/>
          <w:szCs w:val="21"/>
          <w:shd w:val="clear" w:color="auto" w:fill="FFFFFF"/>
        </w:rPr>
        <w:t>®</w:t>
      </w:r>
      <w:r w:rsidRPr="003E267F">
        <w:rPr>
          <w:rFonts w:asciiTheme="minorEastAsia" w:hAnsiTheme="minorEastAsia" w:hint="eastAsia"/>
          <w:szCs w:val="21"/>
        </w:rPr>
        <w:t>个税申报师、FAA家庭资产配置架构师、RFP美国注册财务策划师；</w:t>
      </w:r>
    </w:p>
    <w:p w14:paraId="1A64FB05" w14:textId="77777777" w:rsidR="00AF4C2E" w:rsidRPr="003E267F" w:rsidRDefault="00AF4C2E" w:rsidP="00AF4C2E">
      <w:pPr>
        <w:spacing w:line="360" w:lineRule="auto"/>
        <w:ind w:firstLineChars="200" w:firstLine="422"/>
        <w:jc w:val="left"/>
        <w:rPr>
          <w:rFonts w:asciiTheme="minorEastAsia" w:hAnsiTheme="minorEastAsia"/>
          <w:szCs w:val="21"/>
        </w:rPr>
      </w:pPr>
      <w:r w:rsidRPr="003E267F">
        <w:rPr>
          <w:rFonts w:asciiTheme="minorEastAsia" w:hAnsiTheme="minorEastAsia" w:hint="eastAsia"/>
          <w:b/>
          <w:szCs w:val="21"/>
        </w:rPr>
        <w:lastRenderedPageBreak/>
        <w:t>研究生入学考试辅导培训</w:t>
      </w:r>
      <w:r w:rsidRPr="003E267F">
        <w:rPr>
          <w:rFonts w:asciiTheme="minorEastAsia" w:hAnsiTheme="minorEastAsia" w:hint="eastAsia"/>
          <w:szCs w:val="21"/>
        </w:rPr>
        <w:t>：金融硕士、经济学、计算机、工科、法律硕士、管理类专硕（MPAcc/MBA/MPA等）、临床医学、药学、应用统计、资产评估、国际商务、保险硕士、心理学、教育学、新闻与传播、社会工作、语言文学、艺术类等专业考试辅导；</w:t>
      </w:r>
      <w:r w:rsidRPr="003E267F">
        <w:rPr>
          <w:rFonts w:asciiTheme="minorEastAsia" w:hAnsiTheme="minorEastAsia" w:hint="eastAsia"/>
          <w:b/>
          <w:szCs w:val="21"/>
        </w:rPr>
        <w:t>在职硕博辅导培训</w:t>
      </w:r>
      <w:r w:rsidRPr="003E267F">
        <w:rPr>
          <w:rFonts w:asciiTheme="minorEastAsia" w:hAnsiTheme="minorEastAsia" w:hint="eastAsia"/>
          <w:szCs w:val="21"/>
        </w:rPr>
        <w:t>：同等学力、专业硕士、国际硕士、在职博士；</w:t>
      </w:r>
    </w:p>
    <w:p w14:paraId="2EFEB985" w14:textId="77777777" w:rsidR="00AF4C2E" w:rsidRPr="003E267F" w:rsidRDefault="00AF4C2E" w:rsidP="00AF4C2E">
      <w:pPr>
        <w:spacing w:line="360" w:lineRule="auto"/>
        <w:ind w:firstLineChars="200" w:firstLine="422"/>
        <w:jc w:val="left"/>
        <w:rPr>
          <w:rFonts w:asciiTheme="minorEastAsia" w:hAnsiTheme="minorEastAsia"/>
          <w:b/>
          <w:szCs w:val="21"/>
        </w:rPr>
      </w:pPr>
      <w:r w:rsidRPr="003E267F">
        <w:rPr>
          <w:rFonts w:asciiTheme="minorEastAsia" w:hAnsiTheme="minorEastAsia" w:hint="eastAsia"/>
          <w:b/>
          <w:szCs w:val="21"/>
        </w:rPr>
        <w:t>金融行业实操技能培训：</w:t>
      </w:r>
      <w:r w:rsidRPr="003E267F">
        <w:rPr>
          <w:rFonts w:asciiTheme="minorEastAsia" w:hAnsiTheme="minorEastAsia" w:hint="eastAsia"/>
          <w:szCs w:val="21"/>
        </w:rPr>
        <w:t>为金融行业从业者提供财务分析系列、风险管理系列、个人理财系列、公司金融系列、金融科技系列、会计实务系列等实务实操课程；</w:t>
      </w:r>
    </w:p>
    <w:p w14:paraId="7D2000D3" w14:textId="77777777" w:rsidR="00AF4C2E" w:rsidRPr="003E267F" w:rsidRDefault="00AF4C2E" w:rsidP="00AF4C2E">
      <w:pPr>
        <w:spacing w:line="360" w:lineRule="auto"/>
        <w:ind w:firstLineChars="200" w:firstLine="422"/>
        <w:jc w:val="left"/>
        <w:rPr>
          <w:rFonts w:asciiTheme="minorEastAsia" w:hAnsiTheme="minorEastAsia"/>
          <w:b/>
          <w:szCs w:val="21"/>
        </w:rPr>
      </w:pPr>
      <w:r w:rsidRPr="003E267F">
        <w:rPr>
          <w:rFonts w:asciiTheme="minorEastAsia" w:hAnsiTheme="minorEastAsia" w:hint="eastAsia"/>
          <w:b/>
          <w:szCs w:val="21"/>
        </w:rPr>
        <w:t>B端机构定制培训服务：</w:t>
      </w:r>
      <w:r w:rsidRPr="003E267F">
        <w:rPr>
          <w:rFonts w:asciiTheme="minorEastAsia" w:hAnsiTheme="minorEastAsia" w:hint="eastAsia"/>
          <w:szCs w:val="21"/>
        </w:rPr>
        <w:t>为银行、保险、证券、信托、基金等机构及各大院校提供定制培训服务。</w:t>
      </w:r>
    </w:p>
    <w:p w14:paraId="4FCC92DE" w14:textId="77777777" w:rsidR="00AF4C2E" w:rsidRPr="003E267F" w:rsidRDefault="00AF4C2E" w:rsidP="00AF4C2E">
      <w:pPr>
        <w:spacing w:line="360" w:lineRule="auto"/>
        <w:ind w:firstLineChars="200" w:firstLine="420"/>
        <w:jc w:val="left"/>
        <w:rPr>
          <w:rFonts w:asciiTheme="minorEastAsia" w:hAnsiTheme="minorEastAsia"/>
          <w:szCs w:val="21"/>
        </w:rPr>
      </w:pPr>
      <w:r w:rsidRPr="003E267F">
        <w:rPr>
          <w:rFonts w:asciiTheme="minorEastAsia" w:hAnsiTheme="minorEastAsia" w:hint="eastAsia"/>
          <w:szCs w:val="21"/>
        </w:rPr>
        <w:t>作为一家专业财经培训机构，金程教育秉承</w:t>
      </w:r>
      <w:r w:rsidRPr="003E267F">
        <w:rPr>
          <w:rFonts w:asciiTheme="minorEastAsia" w:hAnsiTheme="minorEastAsia" w:hint="eastAsia"/>
          <w:b/>
          <w:bCs/>
          <w:szCs w:val="21"/>
        </w:rPr>
        <w:t>“专业来自101%的投入”</w:t>
      </w:r>
      <w:r w:rsidRPr="003E267F">
        <w:rPr>
          <w:rFonts w:asciiTheme="minorEastAsia" w:hAnsiTheme="minorEastAsia" w:hint="eastAsia"/>
          <w:szCs w:val="21"/>
        </w:rPr>
        <w:t>的理念，将</w:t>
      </w:r>
      <w:r w:rsidRPr="003E267F">
        <w:rPr>
          <w:rFonts w:asciiTheme="minorEastAsia" w:hAnsiTheme="minorEastAsia" w:hint="eastAsia"/>
          <w:b/>
          <w:bCs/>
          <w:szCs w:val="21"/>
        </w:rPr>
        <w:t xml:space="preserve">“为国培养人才和传播知识薪火” </w:t>
      </w:r>
      <w:r w:rsidRPr="003E267F">
        <w:rPr>
          <w:rFonts w:asciiTheme="minorEastAsia" w:hAnsiTheme="minorEastAsia" w:hint="eastAsia"/>
          <w:szCs w:val="21"/>
        </w:rPr>
        <w:t>作为自己的使命和担当，20多年的耕耘，形成了金程独有的四大优势，暨专业优势、运营优势、资源优势和地域优势，成为专业人才培育领域的佼佼者，得到了政府、金融机构、企业、高校的高度认可。</w:t>
      </w:r>
    </w:p>
    <w:p w14:paraId="762B1DFF" w14:textId="77777777" w:rsidR="00AF4C2E" w:rsidRPr="003E267F" w:rsidRDefault="00AF4C2E" w:rsidP="00AF4C2E">
      <w:pPr>
        <w:spacing w:line="360" w:lineRule="auto"/>
        <w:ind w:firstLineChars="200" w:firstLine="420"/>
        <w:jc w:val="left"/>
        <w:rPr>
          <w:rFonts w:asciiTheme="minorEastAsia" w:hAnsiTheme="minorEastAsia" w:cstheme="minorEastAsia"/>
          <w:szCs w:val="21"/>
        </w:rPr>
      </w:pPr>
      <w:r w:rsidRPr="003E267F">
        <w:rPr>
          <w:rFonts w:asciiTheme="minorEastAsia" w:hAnsiTheme="minorEastAsia" w:cstheme="minorEastAsia" w:hint="eastAsia"/>
          <w:szCs w:val="21"/>
        </w:rPr>
        <w:t>【业务背景】</w:t>
      </w:r>
    </w:p>
    <w:p w14:paraId="6F2AA72F" w14:textId="77777777" w:rsidR="00AF4C2E" w:rsidRPr="00502B53" w:rsidRDefault="00AF4C2E" w:rsidP="00AF4C2E">
      <w:pPr>
        <w:spacing w:line="360" w:lineRule="auto"/>
        <w:ind w:firstLineChars="200" w:firstLine="420"/>
        <w:jc w:val="left"/>
        <w:rPr>
          <w:rFonts w:asciiTheme="minorEastAsia" w:hAnsiTheme="minorEastAsia"/>
          <w:szCs w:val="21"/>
        </w:rPr>
      </w:pPr>
      <w:r w:rsidRPr="00502B53">
        <w:rPr>
          <w:rFonts w:asciiTheme="minorEastAsia" w:hAnsiTheme="minorEastAsia" w:hint="eastAsia"/>
          <w:szCs w:val="21"/>
        </w:rPr>
        <w:t>在教育行业深度数字化转型的浪潮中，传统营销模式在小红书等新兴内容社区平台面前逐渐显露短板。金程教育作为深耕财经、职业资格培训领域二十余年的专业机构，虽具备深厚的专业积累与行业资源优势，但在小红书平台运营中仍面临品牌认知度不足、转化效率遇瓶颈等问题。</w:t>
      </w:r>
      <w:r w:rsidRPr="00502B53">
        <w:rPr>
          <w:rFonts w:asciiTheme="minorEastAsia" w:hAnsiTheme="minorEastAsia"/>
          <w:szCs w:val="21"/>
        </w:rPr>
        <w:t>小红书作为年轻高知群体聚集的 “内容种草” 社区，其 “真实体验分享 + 场景化种草 + KOC 共创” 的生态模式，重构了用户的消费决策路径，为教育品牌突破营销困局带来新契机。在此背景下，AI 技术的融入成为提升运营效能的关键。</w:t>
      </w:r>
      <w:r w:rsidRPr="00910D24">
        <w:rPr>
          <w:rFonts w:asciiTheme="minorEastAsia" w:hAnsiTheme="minorEastAsia"/>
          <w:szCs w:val="21"/>
        </w:rPr>
        <w:t>AI 技术的应用成为破局关键：利用 AI 辅助创作，可产出贴合平台调性的文案与视觉内容；通过 AI 数据分析，能精准把握用户需求、优化运营策略；在转化环节，AI 助力构建个性化推荐，加速形成 “内容种草 - 信任构建 - 精准转化” 的数字化营销闭环，</w:t>
      </w:r>
      <w:r w:rsidRPr="00910D24">
        <w:rPr>
          <w:rFonts w:asciiTheme="minorEastAsia" w:hAnsiTheme="minorEastAsia" w:hint="eastAsia"/>
          <w:szCs w:val="21"/>
        </w:rPr>
        <w:t>从而提升金程教育在小红书平台的品牌影响力</w:t>
      </w:r>
      <w:r>
        <w:rPr>
          <w:rFonts w:asciiTheme="minorEastAsia" w:hAnsiTheme="minorEastAsia" w:hint="eastAsia"/>
          <w:szCs w:val="21"/>
        </w:rPr>
        <w:t>，助力</w:t>
      </w:r>
      <w:r w:rsidRPr="00910D24">
        <w:rPr>
          <w:rFonts w:asciiTheme="minorEastAsia" w:hAnsiTheme="minorEastAsia"/>
          <w:szCs w:val="21"/>
        </w:rPr>
        <w:t>企业发展。</w:t>
      </w:r>
    </w:p>
    <w:p w14:paraId="525CB779" w14:textId="77777777" w:rsidR="00AF4C2E" w:rsidRPr="003E267F" w:rsidRDefault="00AF4C2E" w:rsidP="00AF4C2E">
      <w:pPr>
        <w:widowControl/>
        <w:spacing w:line="360" w:lineRule="auto"/>
        <w:ind w:firstLine="200"/>
        <w:jc w:val="left"/>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五</w:t>
      </w:r>
      <w:r w:rsidRPr="003E267F">
        <w:rPr>
          <w:rFonts w:asciiTheme="minorEastAsia" w:hAnsiTheme="minorEastAsia" w:cs="宋体"/>
          <w:b/>
          <w:bCs/>
          <w:color w:val="000000"/>
          <w:kern w:val="0"/>
          <w:szCs w:val="21"/>
        </w:rPr>
        <w:t>.项目说明</w:t>
      </w:r>
    </w:p>
    <w:p w14:paraId="49F79178" w14:textId="77777777" w:rsidR="00AF4C2E" w:rsidRPr="003E267F" w:rsidRDefault="00AF4C2E" w:rsidP="00AF4C2E">
      <w:pPr>
        <w:widowControl/>
        <w:spacing w:line="360" w:lineRule="auto"/>
        <w:ind w:firstLine="200"/>
        <w:jc w:val="left"/>
        <w:rPr>
          <w:rFonts w:asciiTheme="minorEastAsia" w:hAnsiTheme="minorEastAsia" w:cs="宋体"/>
          <w:color w:val="000000"/>
          <w:kern w:val="0"/>
          <w:szCs w:val="21"/>
        </w:rPr>
      </w:pPr>
      <w:r w:rsidRPr="003E267F">
        <w:rPr>
          <w:rFonts w:asciiTheme="minorEastAsia" w:hAnsiTheme="minorEastAsia" w:cs="宋体"/>
          <w:color w:val="000000"/>
          <w:kern w:val="0"/>
          <w:szCs w:val="21"/>
        </w:rPr>
        <w:t>【问题说明】</w:t>
      </w:r>
    </w:p>
    <w:p w14:paraId="399493BE" w14:textId="77777777" w:rsidR="00AF4C2E" w:rsidRPr="003E267F" w:rsidRDefault="00AF4C2E" w:rsidP="00AF4C2E">
      <w:pPr>
        <w:widowControl/>
        <w:spacing w:line="360" w:lineRule="auto"/>
        <w:ind w:firstLine="200"/>
        <w:jc w:val="left"/>
        <w:rPr>
          <w:rFonts w:asciiTheme="minorEastAsia" w:hAnsiTheme="minorEastAsia" w:cs="MS Mincho"/>
          <w:color w:val="000000"/>
          <w:kern w:val="0"/>
          <w:szCs w:val="21"/>
        </w:rPr>
      </w:pPr>
      <w:bookmarkStart w:id="5" w:name="OLE_LINK14"/>
      <w:r w:rsidRPr="003E267F">
        <w:rPr>
          <w:rFonts w:asciiTheme="minorEastAsia" w:hAnsiTheme="minorEastAsia" w:cs="宋体" w:hint="eastAsia"/>
          <w:color w:val="000000"/>
          <w:kern w:val="0"/>
          <w:szCs w:val="21"/>
        </w:rPr>
        <w:t>1、需要</w:t>
      </w:r>
      <w:r>
        <w:rPr>
          <w:rFonts w:asciiTheme="minorEastAsia" w:hAnsiTheme="minorEastAsia" w:cs="宋体" w:hint="eastAsia"/>
          <w:color w:val="000000"/>
          <w:kern w:val="0"/>
          <w:szCs w:val="21"/>
        </w:rPr>
        <w:t>基于</w:t>
      </w:r>
      <w:r w:rsidRPr="003E267F">
        <w:rPr>
          <w:rFonts w:asciiTheme="minorEastAsia" w:hAnsiTheme="minorEastAsia" w:cs="宋体" w:hint="eastAsia"/>
          <w:color w:val="000000"/>
          <w:kern w:val="0"/>
          <w:szCs w:val="21"/>
        </w:rPr>
        <w:t>小红书平台</w:t>
      </w:r>
      <w:r>
        <w:rPr>
          <w:rFonts w:asciiTheme="minorEastAsia" w:hAnsiTheme="minorEastAsia" w:cs="宋体" w:hint="eastAsia"/>
          <w:color w:val="000000"/>
          <w:kern w:val="0"/>
          <w:szCs w:val="21"/>
        </w:rPr>
        <w:t>的特性，</w:t>
      </w:r>
      <w:r w:rsidRPr="003E267F">
        <w:rPr>
          <w:rFonts w:asciiTheme="minorEastAsia" w:hAnsiTheme="minorEastAsia" w:cs="宋体" w:hint="eastAsia"/>
          <w:color w:val="000000"/>
          <w:kern w:val="0"/>
          <w:szCs w:val="21"/>
        </w:rPr>
        <w:t>结合金程教育当前面临的品牌认知度、用户信任度、转化效率瓶颈等困境，深入分析其存在的问题，并提出解决方案，来提升金程教育在财经、职业资格培训领域的品牌知名度与美誉度，塑造专业、可靠的品牌形象，强化品牌在目标用户群体中的认知度和影响力。</w:t>
      </w:r>
    </w:p>
    <w:p w14:paraId="13F4B020" w14:textId="77777777" w:rsidR="00AF4C2E" w:rsidRPr="003E267F" w:rsidRDefault="00AF4C2E" w:rsidP="00AF4C2E">
      <w:pPr>
        <w:widowControl/>
        <w:spacing w:line="360" w:lineRule="auto"/>
        <w:ind w:firstLine="200"/>
        <w:jc w:val="left"/>
        <w:rPr>
          <w:rFonts w:asciiTheme="minorEastAsia" w:hAnsiTheme="minorEastAsia" w:cs="宋体"/>
          <w:color w:val="000000"/>
          <w:kern w:val="0"/>
          <w:szCs w:val="21"/>
        </w:rPr>
      </w:pPr>
      <w:r w:rsidRPr="003E267F">
        <w:rPr>
          <w:rFonts w:asciiTheme="minorEastAsia" w:hAnsiTheme="minorEastAsia" w:cs="宋体" w:hint="eastAsia"/>
          <w:color w:val="000000"/>
          <w:kern w:val="0"/>
          <w:szCs w:val="21"/>
        </w:rPr>
        <w:lastRenderedPageBreak/>
        <w:t>2、需要基于金程教育的用户，结合小红书平台用户属性，做出用户定位，从而实现品牌粉丝数量的稳定增长，同时提高用户活跃度与互动率，构建活跃的品牌社区生态。</w:t>
      </w:r>
    </w:p>
    <w:p w14:paraId="2D1575C5" w14:textId="77777777" w:rsidR="00AF4C2E" w:rsidRDefault="00AF4C2E" w:rsidP="00AF4C2E">
      <w:pPr>
        <w:widowControl/>
        <w:spacing w:line="360" w:lineRule="auto"/>
        <w:ind w:firstLine="200"/>
        <w:jc w:val="left"/>
        <w:rPr>
          <w:rFonts w:asciiTheme="minorEastAsia" w:hAnsiTheme="minorEastAsia" w:cs="宋体"/>
          <w:color w:val="000000"/>
          <w:kern w:val="0"/>
          <w:szCs w:val="21"/>
        </w:rPr>
      </w:pPr>
      <w:r w:rsidRPr="003E267F">
        <w:rPr>
          <w:rFonts w:asciiTheme="minorEastAsia" w:hAnsiTheme="minorEastAsia" w:cs="宋体" w:hint="eastAsia"/>
          <w:color w:val="000000"/>
          <w:kern w:val="0"/>
          <w:szCs w:val="21"/>
        </w:rPr>
        <w:t>3、需要</w:t>
      </w:r>
      <w:bookmarkStart w:id="6" w:name="OLE_LINK11"/>
      <w:r w:rsidRPr="003E267F">
        <w:rPr>
          <w:rFonts w:asciiTheme="minorEastAsia" w:hAnsiTheme="minorEastAsia" w:cs="宋体" w:hint="eastAsia"/>
          <w:color w:val="000000"/>
          <w:kern w:val="0"/>
          <w:szCs w:val="21"/>
        </w:rPr>
        <w:t>构建从内容种草到引导咨询的初步路径，通过内容吸引用户对金程教育课程产生兴趣，引导用户进一步了解课程信息，构建从内容种草、信任构建到精准转化的完整营销闭环，提高课程咨询量、转化率，沉淀用户资产，实现品牌商业价值的提升。</w:t>
      </w:r>
    </w:p>
    <w:bookmarkEnd w:id="5"/>
    <w:bookmarkEnd w:id="6"/>
    <w:p w14:paraId="2B53DE9C" w14:textId="77777777" w:rsidR="00AF4C2E" w:rsidRPr="003E267F" w:rsidRDefault="00AF4C2E" w:rsidP="00AF4C2E">
      <w:pPr>
        <w:widowControl/>
        <w:spacing w:line="360" w:lineRule="auto"/>
        <w:ind w:firstLine="200"/>
        <w:jc w:val="left"/>
        <w:rPr>
          <w:rFonts w:asciiTheme="minorEastAsia" w:hAnsiTheme="minorEastAsia" w:cs="宋体"/>
          <w:color w:val="000000"/>
          <w:kern w:val="0"/>
          <w:szCs w:val="21"/>
        </w:rPr>
      </w:pPr>
      <w:r w:rsidRPr="003E267F">
        <w:rPr>
          <w:rFonts w:asciiTheme="minorEastAsia" w:hAnsiTheme="minorEastAsia" w:cs="宋体"/>
          <w:color w:val="000000"/>
          <w:kern w:val="0"/>
          <w:szCs w:val="21"/>
        </w:rPr>
        <w:t>【用户期望】</w:t>
      </w:r>
    </w:p>
    <w:p w14:paraId="4B8FCA8E" w14:textId="77777777" w:rsidR="00AF4C2E" w:rsidRPr="003E267F" w:rsidRDefault="00AF4C2E" w:rsidP="00AF4C2E">
      <w:pPr>
        <w:widowControl/>
        <w:spacing w:line="360" w:lineRule="auto"/>
        <w:ind w:firstLineChars="200" w:firstLine="420"/>
        <w:jc w:val="left"/>
        <w:rPr>
          <w:rFonts w:asciiTheme="minorEastAsia" w:hAnsiTheme="minorEastAsia" w:cs="宋体"/>
          <w:color w:val="000000"/>
          <w:kern w:val="0"/>
          <w:szCs w:val="21"/>
        </w:rPr>
      </w:pPr>
      <w:bookmarkStart w:id="7" w:name="OLE_LINK13"/>
      <w:r w:rsidRPr="003E267F">
        <w:rPr>
          <w:rFonts w:asciiTheme="minorEastAsia" w:hAnsiTheme="minorEastAsia" w:cs="宋体"/>
          <w:color w:val="000000"/>
          <w:kern w:val="0"/>
          <w:szCs w:val="21"/>
        </w:rPr>
        <w:t>本次比赛期望参赛者以敏锐的市场洞察力，深度剖析金程教育在小红书平台面临的品牌</w:t>
      </w:r>
      <w:r w:rsidRPr="003E267F">
        <w:rPr>
          <w:rFonts w:asciiTheme="minorEastAsia" w:hAnsiTheme="minorEastAsia" w:cs="宋体" w:hint="eastAsia"/>
          <w:color w:val="000000"/>
          <w:kern w:val="0"/>
          <w:szCs w:val="21"/>
        </w:rPr>
        <w:t>运营痛点</w:t>
      </w:r>
      <w:r w:rsidRPr="003E267F">
        <w:rPr>
          <w:rFonts w:asciiTheme="minorEastAsia" w:hAnsiTheme="minorEastAsia" w:cs="宋体"/>
          <w:color w:val="000000"/>
          <w:kern w:val="0"/>
          <w:szCs w:val="21"/>
        </w:rPr>
        <w:t>，基于对金程教育目标用户与小红书平台用户属性的精准匹配，制定科学合理的用户定位策略，实现品牌粉丝数量的稳健增长与用户活跃度的显著提升，构建充满活力、互动频繁的品牌社区生态。</w:t>
      </w:r>
      <w:r w:rsidRPr="00A27FD6">
        <w:rPr>
          <w:rFonts w:ascii="MS Mincho" w:eastAsia="MS Mincho" w:hAnsi="MS Mincho" w:cs="MS Mincho" w:hint="eastAsia"/>
          <w:color w:val="000000"/>
          <w:kern w:val="0"/>
          <w:szCs w:val="21"/>
        </w:rPr>
        <w:t>​</w:t>
      </w:r>
    </w:p>
    <w:p w14:paraId="665A9927" w14:textId="77777777" w:rsidR="00AF4C2E" w:rsidRPr="003E267F" w:rsidRDefault="00AF4C2E" w:rsidP="00AF4C2E">
      <w:pPr>
        <w:widowControl/>
        <w:spacing w:line="360" w:lineRule="auto"/>
        <w:ind w:firstLineChars="200" w:firstLine="420"/>
        <w:jc w:val="left"/>
        <w:rPr>
          <w:rFonts w:asciiTheme="minorEastAsia" w:hAnsiTheme="minorEastAsia" w:cs="宋体"/>
          <w:color w:val="000000"/>
          <w:kern w:val="0"/>
          <w:szCs w:val="21"/>
        </w:rPr>
      </w:pPr>
      <w:r w:rsidRPr="003E267F">
        <w:rPr>
          <w:rFonts w:asciiTheme="minorEastAsia" w:hAnsiTheme="minorEastAsia" w:cs="宋体"/>
          <w:color w:val="000000"/>
          <w:kern w:val="0"/>
          <w:szCs w:val="21"/>
        </w:rPr>
        <w:t>同时，期望参赛者</w:t>
      </w:r>
      <w:r>
        <w:rPr>
          <w:rFonts w:asciiTheme="minorEastAsia" w:hAnsiTheme="minorEastAsia" w:cs="宋体"/>
          <w:color w:val="000000"/>
          <w:kern w:val="0"/>
          <w:szCs w:val="21"/>
        </w:rPr>
        <w:t>结合</w:t>
      </w:r>
      <w:r>
        <w:rPr>
          <w:rFonts w:asciiTheme="minorEastAsia" w:hAnsiTheme="minorEastAsia" w:cs="宋体" w:hint="eastAsia"/>
          <w:color w:val="000000"/>
          <w:kern w:val="0"/>
          <w:szCs w:val="21"/>
        </w:rPr>
        <w:t>AI技术，</w:t>
      </w:r>
      <w:r w:rsidRPr="003E267F">
        <w:rPr>
          <w:rFonts w:asciiTheme="minorEastAsia" w:hAnsiTheme="minorEastAsia" w:cs="宋体"/>
          <w:color w:val="000000"/>
          <w:kern w:val="0"/>
          <w:szCs w:val="21"/>
        </w:rPr>
        <w:t>创新设计从内容种草到引导咨询的高效路径，以优质、多元的内容吸引用户关注，逐步建立用户信任，最终实现精准转化，形成完整的营销闭环。通过本次比赛，产出切实可行、富有创意的解决方案，助力金程教育提升在财经、职业资格培训领域的品牌知名度与美誉度，塑造专业可靠的品牌形象，强化品牌在目标用户群体中的影响力，实现课程咨询量与报名转化率的大幅增长，沉淀宝贵的用户资产，全面提升品牌的商业价值，在小红书平台打造财经培训领域的品牌营销新范式。</w:t>
      </w:r>
    </w:p>
    <w:bookmarkEnd w:id="7"/>
    <w:p w14:paraId="3CB258C4" w14:textId="77777777" w:rsidR="00AF4C2E" w:rsidRPr="003E267F" w:rsidRDefault="00AF4C2E" w:rsidP="00AF4C2E">
      <w:pPr>
        <w:widowControl/>
        <w:spacing w:line="360" w:lineRule="auto"/>
        <w:ind w:firstLine="200"/>
        <w:jc w:val="left"/>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六</w:t>
      </w:r>
      <w:r w:rsidRPr="003E267F">
        <w:rPr>
          <w:rFonts w:asciiTheme="minorEastAsia" w:hAnsiTheme="minorEastAsia" w:cs="宋体"/>
          <w:b/>
          <w:bCs/>
          <w:color w:val="000000"/>
          <w:kern w:val="0"/>
          <w:szCs w:val="21"/>
        </w:rPr>
        <w:t>.任务要求</w:t>
      </w:r>
    </w:p>
    <w:p w14:paraId="21042AC0" w14:textId="77777777" w:rsidR="00AF4C2E" w:rsidRPr="003E267F" w:rsidRDefault="00AF4C2E" w:rsidP="00AF4C2E">
      <w:pPr>
        <w:widowControl/>
        <w:spacing w:line="360" w:lineRule="auto"/>
        <w:ind w:firstLine="200"/>
        <w:jc w:val="left"/>
        <w:rPr>
          <w:rFonts w:asciiTheme="minorEastAsia" w:hAnsiTheme="minorEastAsia"/>
          <w:color w:val="06071F"/>
          <w:szCs w:val="21"/>
          <w:shd w:val="clear" w:color="auto" w:fill="FDFDFE"/>
        </w:rPr>
      </w:pPr>
      <w:r w:rsidRPr="003E267F">
        <w:rPr>
          <w:rFonts w:asciiTheme="minorEastAsia" w:hAnsiTheme="minorEastAsia" w:hint="eastAsia"/>
          <w:color w:val="06071F"/>
          <w:szCs w:val="21"/>
          <w:shd w:val="clear" w:color="auto" w:fill="FDFDFE"/>
        </w:rPr>
        <w:t>【技术要求与指标】</w:t>
      </w:r>
    </w:p>
    <w:p w14:paraId="37E8CF88" w14:textId="77777777" w:rsidR="00AF4C2E" w:rsidRPr="003E267F" w:rsidRDefault="00AF4C2E" w:rsidP="00AF4C2E">
      <w:pPr>
        <w:widowControl/>
        <w:spacing w:line="360" w:lineRule="auto"/>
        <w:ind w:firstLine="200"/>
        <w:jc w:val="left"/>
        <w:rPr>
          <w:rFonts w:asciiTheme="minorEastAsia" w:hAnsiTheme="minorEastAsia"/>
          <w:color w:val="06071F"/>
          <w:szCs w:val="21"/>
          <w:shd w:val="clear" w:color="auto" w:fill="FDFDFE"/>
        </w:rPr>
      </w:pPr>
      <w:r w:rsidRPr="003E267F">
        <w:rPr>
          <w:rFonts w:asciiTheme="minorEastAsia" w:hAnsiTheme="minorEastAsia"/>
          <w:color w:val="06071F"/>
          <w:szCs w:val="21"/>
          <w:shd w:val="clear" w:color="auto" w:fill="FDFDFE"/>
        </w:rPr>
        <w:t>需要策划出符合金程教育品牌在小红书推广的方案，</w:t>
      </w:r>
      <w:r w:rsidRPr="003E267F">
        <w:rPr>
          <w:rFonts w:asciiTheme="minorEastAsia" w:hAnsiTheme="minorEastAsia" w:hint="eastAsia"/>
          <w:color w:val="06071F"/>
          <w:szCs w:val="21"/>
          <w:shd w:val="clear" w:color="auto" w:fill="FDFDFE"/>
        </w:rPr>
        <w:t>要求</w:t>
      </w:r>
      <w:r w:rsidRPr="003E267F">
        <w:rPr>
          <w:rFonts w:asciiTheme="minorEastAsia" w:hAnsiTheme="minorEastAsia" w:cs="Segoe UI"/>
          <w:szCs w:val="21"/>
        </w:rPr>
        <w:t>方案可落地，包含市场分析、目标定位、运营策略、执行规划和预算安排等，</w:t>
      </w:r>
      <w:r w:rsidRPr="003E267F">
        <w:rPr>
          <w:rFonts w:asciiTheme="minorEastAsia" w:hAnsiTheme="minorEastAsia"/>
          <w:color w:val="06071F"/>
          <w:szCs w:val="21"/>
          <w:shd w:val="clear" w:color="auto" w:fill="FDFDFE"/>
        </w:rPr>
        <w:t>同时需要</w:t>
      </w:r>
      <w:r w:rsidRPr="003E267F">
        <w:rPr>
          <w:rFonts w:asciiTheme="minorEastAsia" w:hAnsiTheme="minorEastAsia" w:hint="eastAsia"/>
          <w:color w:val="06071F"/>
          <w:szCs w:val="21"/>
          <w:shd w:val="clear" w:color="auto" w:fill="FDFDFE"/>
        </w:rPr>
        <w:t>基于运营方案发布作品。</w:t>
      </w:r>
    </w:p>
    <w:p w14:paraId="796E6EB1" w14:textId="77777777" w:rsidR="00AF4C2E" w:rsidRPr="003E267F" w:rsidRDefault="00AF4C2E" w:rsidP="00AF4C2E">
      <w:pPr>
        <w:widowControl/>
        <w:spacing w:line="360" w:lineRule="auto"/>
        <w:ind w:firstLine="200"/>
        <w:jc w:val="left"/>
        <w:rPr>
          <w:rFonts w:asciiTheme="minorEastAsia" w:hAnsiTheme="minorEastAsia" w:cs="宋体"/>
          <w:color w:val="000000"/>
          <w:kern w:val="0"/>
          <w:szCs w:val="21"/>
        </w:rPr>
      </w:pPr>
      <w:r w:rsidRPr="003E267F">
        <w:rPr>
          <w:rFonts w:asciiTheme="minorEastAsia" w:hAnsiTheme="minorEastAsia" w:cs="宋体" w:hint="eastAsia"/>
          <w:color w:val="000000"/>
          <w:kern w:val="0"/>
          <w:szCs w:val="21"/>
        </w:rPr>
        <w:t>（1）运营方案策划：详细阐述基于金程教育平台的小红书企业运营方案，包括市场分析、目标定位、运营策略、执行规划、预算安排等内容，要求逻辑清晰、内容完整、具有可操作性。通过数据分析为企业制定一套可落地的营销方案；</w:t>
      </w:r>
    </w:p>
    <w:p w14:paraId="1C9977C9" w14:textId="77777777" w:rsidR="00AF4C2E" w:rsidRPr="003E267F" w:rsidRDefault="00AF4C2E" w:rsidP="00AF4C2E">
      <w:pPr>
        <w:widowControl/>
        <w:spacing w:line="360" w:lineRule="auto"/>
        <w:ind w:firstLine="200"/>
        <w:jc w:val="left"/>
        <w:rPr>
          <w:rFonts w:asciiTheme="minorEastAsia" w:hAnsiTheme="minorEastAsia" w:cs="宋体"/>
          <w:color w:val="000000"/>
          <w:kern w:val="0"/>
          <w:szCs w:val="21"/>
        </w:rPr>
      </w:pPr>
      <w:r w:rsidRPr="003E267F">
        <w:rPr>
          <w:rFonts w:asciiTheme="minorEastAsia" w:hAnsiTheme="minorEastAsia" w:cs="宋体" w:hint="eastAsia"/>
          <w:color w:val="000000"/>
          <w:kern w:val="0"/>
          <w:szCs w:val="21"/>
        </w:rPr>
        <w:t>（2）</w:t>
      </w:r>
      <w:bookmarkStart w:id="8" w:name="OLE_LINK15"/>
      <w:r w:rsidRPr="003E267F">
        <w:rPr>
          <w:rFonts w:asciiTheme="minorEastAsia" w:hAnsiTheme="minorEastAsia" w:cs="宋体" w:hint="eastAsia"/>
          <w:color w:val="000000"/>
          <w:kern w:val="0"/>
          <w:szCs w:val="21"/>
        </w:rPr>
        <w:t>案例展示：基于既定运营方案，在小红书平台落地执行品牌传播计划，通过发布2条以上符合平台调性的优质内容（包括但不限于图文、短视频等形态），全维度展现金程教育专业形象，直观呈现运营方案在用户触达、互动转化、品牌认知提升等维度的量化成果。</w:t>
      </w:r>
      <w:bookmarkEnd w:id="8"/>
    </w:p>
    <w:p w14:paraId="46951AAF" w14:textId="77777777" w:rsidR="00AF4C2E" w:rsidRPr="003E267F" w:rsidRDefault="00AF4C2E" w:rsidP="00AF4C2E">
      <w:pPr>
        <w:widowControl/>
        <w:spacing w:line="360" w:lineRule="auto"/>
        <w:ind w:firstLine="200"/>
        <w:jc w:val="left"/>
        <w:rPr>
          <w:rFonts w:asciiTheme="minorEastAsia" w:hAnsiTheme="minorEastAsia" w:cs="宋体"/>
          <w:color w:val="000000"/>
          <w:kern w:val="0"/>
          <w:szCs w:val="21"/>
        </w:rPr>
      </w:pPr>
      <w:r w:rsidRPr="003E267F">
        <w:rPr>
          <w:rFonts w:asciiTheme="minorEastAsia" w:hAnsiTheme="minorEastAsia" w:cs="宋体" w:hint="eastAsia"/>
          <w:color w:val="000000"/>
          <w:kern w:val="0"/>
          <w:szCs w:val="21"/>
        </w:rPr>
        <w:t>（3）AI 技术应用：利用免费或低门槛的 AI 工具（如 AI 文案生成器、图片设计 AI、数据分析简易 AI 插件）辅助运营。例如，用 AI 生成文案灵感、设计吸睛封面图、分析用户评论关键词，提升运营效率和内容质量。</w:t>
      </w:r>
      <w:r w:rsidRPr="003E267F">
        <w:rPr>
          <w:rFonts w:asciiTheme="minorEastAsia" w:hAnsiTheme="minorEastAsia" w:cs="宋体"/>
          <w:color w:val="000000"/>
          <w:kern w:val="0"/>
          <w:szCs w:val="21"/>
        </w:rPr>
        <w:t xml:space="preserve"> </w:t>
      </w:r>
    </w:p>
    <w:p w14:paraId="612D7C0C" w14:textId="77777777" w:rsidR="00AF4C2E" w:rsidRPr="003E267F" w:rsidRDefault="00AF4C2E" w:rsidP="00AF4C2E">
      <w:pPr>
        <w:widowControl/>
        <w:spacing w:line="360" w:lineRule="auto"/>
        <w:ind w:firstLine="200"/>
        <w:jc w:val="left"/>
        <w:rPr>
          <w:rFonts w:asciiTheme="minorEastAsia" w:hAnsiTheme="minorEastAsia" w:cs="宋体"/>
          <w:color w:val="000000"/>
          <w:kern w:val="0"/>
          <w:szCs w:val="21"/>
        </w:rPr>
      </w:pPr>
      <w:r w:rsidRPr="003E267F">
        <w:rPr>
          <w:rFonts w:asciiTheme="minorEastAsia" w:hAnsiTheme="minorEastAsia" w:cs="宋体"/>
          <w:color w:val="000000"/>
          <w:kern w:val="0"/>
          <w:szCs w:val="21"/>
        </w:rPr>
        <w:lastRenderedPageBreak/>
        <w:t>【提交材料】</w:t>
      </w:r>
    </w:p>
    <w:p w14:paraId="28FCB559" w14:textId="77777777" w:rsidR="00AF4C2E" w:rsidRPr="003E267F" w:rsidRDefault="00AF4C2E" w:rsidP="00AF4C2E">
      <w:pPr>
        <w:widowControl/>
        <w:spacing w:line="360" w:lineRule="auto"/>
        <w:ind w:firstLine="200"/>
        <w:jc w:val="left"/>
        <w:rPr>
          <w:rFonts w:asciiTheme="minorEastAsia" w:hAnsiTheme="minorEastAsia" w:cs="宋体"/>
          <w:color w:val="000000"/>
          <w:kern w:val="0"/>
          <w:szCs w:val="21"/>
        </w:rPr>
      </w:pPr>
      <w:r w:rsidRPr="003E267F">
        <w:rPr>
          <w:rFonts w:asciiTheme="minorEastAsia" w:hAnsiTheme="minorEastAsia" w:cs="宋体"/>
          <w:color w:val="000000"/>
          <w:kern w:val="0"/>
          <w:szCs w:val="21"/>
        </w:rPr>
        <w:t>（1）</w:t>
      </w:r>
      <w:r w:rsidRPr="003E267F">
        <w:rPr>
          <w:rFonts w:asciiTheme="minorEastAsia" w:hAnsiTheme="minorEastAsia" w:cs="宋体" w:hint="eastAsia"/>
          <w:color w:val="000000"/>
          <w:kern w:val="0"/>
          <w:szCs w:val="21"/>
        </w:rPr>
        <w:t>运营</w:t>
      </w:r>
      <w:r w:rsidRPr="003E267F">
        <w:rPr>
          <w:rFonts w:asciiTheme="minorEastAsia" w:hAnsiTheme="minorEastAsia" w:cs="宋体"/>
          <w:color w:val="000000"/>
          <w:kern w:val="0"/>
          <w:szCs w:val="21"/>
        </w:rPr>
        <w:t>方案概要介绍；</w:t>
      </w:r>
    </w:p>
    <w:p w14:paraId="01C5DAC6" w14:textId="77777777" w:rsidR="00AF4C2E" w:rsidRPr="003E267F" w:rsidRDefault="00AF4C2E" w:rsidP="00AF4C2E">
      <w:pPr>
        <w:widowControl/>
        <w:spacing w:line="360" w:lineRule="auto"/>
        <w:ind w:firstLine="200"/>
        <w:jc w:val="left"/>
        <w:rPr>
          <w:rFonts w:asciiTheme="minorEastAsia" w:hAnsiTheme="minorEastAsia" w:cs="宋体"/>
          <w:color w:val="000000"/>
          <w:kern w:val="0"/>
          <w:szCs w:val="21"/>
        </w:rPr>
      </w:pPr>
      <w:r w:rsidRPr="003E267F">
        <w:rPr>
          <w:rFonts w:asciiTheme="minorEastAsia" w:hAnsiTheme="minorEastAsia" w:cs="宋体"/>
          <w:color w:val="000000"/>
          <w:kern w:val="0"/>
          <w:szCs w:val="21"/>
        </w:rPr>
        <w:t>（2）</w:t>
      </w:r>
      <w:r w:rsidRPr="003E267F">
        <w:rPr>
          <w:rFonts w:asciiTheme="minorEastAsia" w:hAnsiTheme="minorEastAsia" w:cs="宋体" w:hint="eastAsia"/>
          <w:color w:val="000000"/>
          <w:kern w:val="0"/>
          <w:szCs w:val="21"/>
        </w:rPr>
        <w:t>运营</w:t>
      </w:r>
      <w:r w:rsidRPr="003E267F">
        <w:rPr>
          <w:rFonts w:asciiTheme="minorEastAsia" w:hAnsiTheme="minorEastAsia" w:cs="宋体"/>
          <w:color w:val="000000"/>
          <w:kern w:val="0"/>
          <w:szCs w:val="21"/>
        </w:rPr>
        <w:t>方案简介 PPT;</w:t>
      </w:r>
    </w:p>
    <w:p w14:paraId="1E667D54" w14:textId="77777777" w:rsidR="00AF4C2E" w:rsidRPr="003E267F" w:rsidRDefault="00AF4C2E" w:rsidP="00AF4C2E">
      <w:pPr>
        <w:widowControl/>
        <w:spacing w:line="360" w:lineRule="auto"/>
        <w:ind w:firstLine="200"/>
        <w:jc w:val="left"/>
        <w:rPr>
          <w:rFonts w:asciiTheme="minorEastAsia" w:hAnsiTheme="minorEastAsia" w:cs="宋体"/>
          <w:color w:val="000000"/>
          <w:kern w:val="0"/>
          <w:szCs w:val="21"/>
        </w:rPr>
      </w:pPr>
      <w:r w:rsidRPr="003E267F">
        <w:rPr>
          <w:rFonts w:asciiTheme="minorEastAsia" w:hAnsiTheme="minorEastAsia" w:cs="宋体"/>
          <w:color w:val="000000"/>
          <w:kern w:val="0"/>
          <w:szCs w:val="21"/>
        </w:rPr>
        <w:t>（3）</w:t>
      </w:r>
      <w:r w:rsidRPr="003E267F">
        <w:rPr>
          <w:rFonts w:asciiTheme="minorEastAsia" w:hAnsiTheme="minorEastAsia" w:cs="宋体" w:hint="eastAsia"/>
          <w:color w:val="000000"/>
          <w:kern w:val="0"/>
          <w:szCs w:val="21"/>
        </w:rPr>
        <w:t>运营</w:t>
      </w:r>
      <w:r w:rsidRPr="003E267F">
        <w:rPr>
          <w:rFonts w:asciiTheme="minorEastAsia" w:hAnsiTheme="minorEastAsia" w:cs="宋体"/>
          <w:color w:val="000000"/>
          <w:kern w:val="0"/>
          <w:szCs w:val="21"/>
        </w:rPr>
        <w:t>详细方案；</w:t>
      </w:r>
    </w:p>
    <w:p w14:paraId="5CE2B71D" w14:textId="77777777" w:rsidR="00AF4C2E" w:rsidRPr="003E267F" w:rsidRDefault="00AF4C2E" w:rsidP="00AF4C2E">
      <w:pPr>
        <w:widowControl/>
        <w:spacing w:line="360" w:lineRule="auto"/>
        <w:ind w:firstLine="200"/>
        <w:jc w:val="left"/>
        <w:rPr>
          <w:rFonts w:asciiTheme="minorEastAsia" w:hAnsiTheme="minorEastAsia" w:cs="宋体"/>
          <w:color w:val="000000"/>
          <w:kern w:val="0"/>
          <w:szCs w:val="21"/>
        </w:rPr>
      </w:pPr>
      <w:r w:rsidRPr="003E267F">
        <w:rPr>
          <w:rFonts w:asciiTheme="minorEastAsia" w:hAnsiTheme="minorEastAsia" w:cs="宋体"/>
          <w:color w:val="000000"/>
          <w:kern w:val="0"/>
          <w:szCs w:val="21"/>
        </w:rPr>
        <w:t>（4）</w:t>
      </w:r>
      <w:r w:rsidRPr="003E267F">
        <w:rPr>
          <w:rFonts w:asciiTheme="minorEastAsia" w:hAnsiTheme="minorEastAsia" w:cs="宋体" w:hint="eastAsia"/>
          <w:color w:val="000000"/>
          <w:kern w:val="0"/>
          <w:szCs w:val="21"/>
        </w:rPr>
        <w:t>运营案例展示：发布小红书作品2-3个</w:t>
      </w:r>
    </w:p>
    <w:p w14:paraId="0097BBD7" w14:textId="77777777" w:rsidR="00AF4C2E" w:rsidRPr="003E267F" w:rsidRDefault="00AF4C2E" w:rsidP="00AF4C2E">
      <w:pPr>
        <w:widowControl/>
        <w:spacing w:line="360" w:lineRule="auto"/>
        <w:ind w:firstLine="200"/>
        <w:jc w:val="left"/>
        <w:rPr>
          <w:rFonts w:asciiTheme="minorEastAsia" w:hAnsiTheme="minorEastAsia" w:cs="宋体"/>
          <w:color w:val="000000"/>
          <w:kern w:val="0"/>
          <w:szCs w:val="21"/>
        </w:rPr>
      </w:pPr>
      <w:r w:rsidRPr="003E267F">
        <w:rPr>
          <w:rFonts w:asciiTheme="minorEastAsia" w:hAnsiTheme="minorEastAsia" w:cs="宋体"/>
          <w:color w:val="000000"/>
          <w:kern w:val="0"/>
          <w:szCs w:val="21"/>
        </w:rPr>
        <w:t>（5）实践总结：分享运营过程中的收获、遇到的困难及解决办法，对金程教育小红书运营提出长期优化建议。</w:t>
      </w:r>
    </w:p>
    <w:p w14:paraId="580DD496" w14:textId="77777777" w:rsidR="00AF4C2E" w:rsidRPr="003E267F" w:rsidRDefault="00AF4C2E" w:rsidP="00AF4C2E">
      <w:pPr>
        <w:widowControl/>
        <w:spacing w:line="360" w:lineRule="auto"/>
        <w:ind w:firstLine="200"/>
        <w:jc w:val="left"/>
        <w:rPr>
          <w:rFonts w:asciiTheme="minorEastAsia" w:hAnsiTheme="minorEastAsia" w:cs="宋体"/>
          <w:color w:val="000000"/>
          <w:kern w:val="0"/>
          <w:szCs w:val="21"/>
        </w:rPr>
      </w:pPr>
      <w:r w:rsidRPr="003E267F">
        <w:rPr>
          <w:rFonts w:asciiTheme="minorEastAsia" w:hAnsiTheme="minorEastAsia" w:cs="宋体"/>
          <w:color w:val="000000"/>
          <w:kern w:val="0"/>
          <w:szCs w:val="21"/>
        </w:rPr>
        <w:t>（</w:t>
      </w:r>
      <w:r w:rsidRPr="003E267F">
        <w:rPr>
          <w:rFonts w:asciiTheme="minorEastAsia" w:hAnsiTheme="minorEastAsia" w:cs="宋体" w:hint="eastAsia"/>
          <w:color w:val="000000"/>
          <w:kern w:val="0"/>
          <w:szCs w:val="21"/>
        </w:rPr>
        <w:t>6</w:t>
      </w:r>
      <w:r w:rsidRPr="003E267F">
        <w:rPr>
          <w:rFonts w:asciiTheme="minorEastAsia" w:hAnsiTheme="minorEastAsia" w:cs="宋体"/>
          <w:color w:val="000000"/>
          <w:kern w:val="0"/>
          <w:szCs w:val="21"/>
        </w:rPr>
        <w:t>）团队自愿提交的其他补充材料。</w:t>
      </w:r>
    </w:p>
    <w:p w14:paraId="25A16226" w14:textId="77777777" w:rsidR="00AF4C2E" w:rsidRPr="003E267F" w:rsidRDefault="00AF4C2E" w:rsidP="00AF4C2E">
      <w:pPr>
        <w:widowControl/>
        <w:spacing w:line="360" w:lineRule="auto"/>
        <w:ind w:firstLine="200"/>
        <w:jc w:val="left"/>
        <w:rPr>
          <w:rFonts w:asciiTheme="minorEastAsia" w:hAnsiTheme="minorEastAsia" w:cs="宋体"/>
          <w:color w:val="000000"/>
          <w:kern w:val="0"/>
          <w:szCs w:val="21"/>
        </w:rPr>
      </w:pPr>
      <w:bookmarkStart w:id="9" w:name="OLE_LINK22"/>
      <w:r w:rsidRPr="003E267F">
        <w:rPr>
          <w:rFonts w:asciiTheme="minorEastAsia" w:hAnsiTheme="minorEastAsia" w:cs="宋体"/>
          <w:color w:val="000000"/>
          <w:kern w:val="0"/>
          <w:szCs w:val="21"/>
        </w:rPr>
        <w:t>【任务清单】</w:t>
      </w:r>
    </w:p>
    <w:p w14:paraId="3B3F2113" w14:textId="77777777" w:rsidR="00AF4C2E" w:rsidRPr="003E267F" w:rsidRDefault="00AF4C2E" w:rsidP="00AF4C2E">
      <w:pPr>
        <w:spacing w:line="360" w:lineRule="auto"/>
        <w:ind w:firstLineChars="200" w:firstLine="420"/>
        <w:jc w:val="left"/>
        <w:rPr>
          <w:rFonts w:asciiTheme="minorEastAsia" w:hAnsiTheme="minorEastAsia" w:cs="宋体"/>
          <w:color w:val="000000"/>
          <w:kern w:val="0"/>
          <w:szCs w:val="21"/>
        </w:rPr>
      </w:pPr>
      <w:r w:rsidRPr="003E267F">
        <w:rPr>
          <w:rFonts w:asciiTheme="minorEastAsia" w:hAnsiTheme="minorEastAsia" w:cs="宋体" w:hint="eastAsia"/>
          <w:color w:val="000000"/>
          <w:kern w:val="0"/>
          <w:szCs w:val="21"/>
        </w:rPr>
        <w:t>（1）资料收集与分析：调研小红书教育行业市场动态、竞品运营策略，分析金程教育现有小红书运营短板；对比金程教育目标用户与平台用户属性，挖掘用户考证、技能提升等核心需求。</w:t>
      </w:r>
      <w:r w:rsidRPr="003E267F">
        <w:rPr>
          <w:rFonts w:ascii="MS Mincho" w:eastAsia="MS Mincho" w:hAnsi="MS Mincho" w:cs="MS Mincho" w:hint="eastAsia"/>
          <w:color w:val="000000"/>
          <w:kern w:val="0"/>
          <w:szCs w:val="21"/>
        </w:rPr>
        <w:t>​</w:t>
      </w:r>
    </w:p>
    <w:p w14:paraId="7FE4A480" w14:textId="77777777" w:rsidR="00AF4C2E" w:rsidRPr="003E267F" w:rsidRDefault="00AF4C2E" w:rsidP="00AF4C2E">
      <w:pPr>
        <w:spacing w:line="360" w:lineRule="auto"/>
        <w:ind w:firstLineChars="200" w:firstLine="420"/>
        <w:jc w:val="left"/>
        <w:rPr>
          <w:rFonts w:asciiTheme="minorEastAsia" w:hAnsiTheme="minorEastAsia" w:cs="宋体"/>
          <w:color w:val="000000"/>
          <w:kern w:val="0"/>
          <w:szCs w:val="21"/>
        </w:rPr>
      </w:pPr>
      <w:r w:rsidRPr="003E267F">
        <w:rPr>
          <w:rFonts w:asciiTheme="minorEastAsia" w:hAnsiTheme="minorEastAsia" w:cs="宋体" w:hint="eastAsia"/>
          <w:color w:val="000000"/>
          <w:kern w:val="0"/>
          <w:szCs w:val="21"/>
        </w:rPr>
        <w:t>（2）运营方案策划：搭建包含市场分析、目标定位、运营策略、执行规划、预算安排的方案框架；设定粉丝增长、互动率提升等量化目标；制定内容创作、账号运营、达人合作策略；运用</w:t>
      </w:r>
      <w:r w:rsidRPr="003E267F">
        <w:rPr>
          <w:rFonts w:asciiTheme="minorEastAsia" w:hAnsiTheme="minorEastAsia" w:cs="宋体"/>
          <w:color w:val="000000"/>
          <w:kern w:val="0"/>
          <w:szCs w:val="21"/>
        </w:rPr>
        <w:t xml:space="preserve"> AI </w:t>
      </w:r>
      <w:r w:rsidRPr="003E267F">
        <w:rPr>
          <w:rFonts w:asciiTheme="minorEastAsia" w:hAnsiTheme="minorEastAsia" w:cs="宋体" w:hint="eastAsia"/>
          <w:color w:val="000000"/>
          <w:kern w:val="0"/>
          <w:szCs w:val="21"/>
        </w:rPr>
        <w:t>工具生成文案灵感、设计封面图，结合</w:t>
      </w:r>
      <w:r w:rsidRPr="003E267F">
        <w:rPr>
          <w:rFonts w:asciiTheme="minorEastAsia" w:hAnsiTheme="minorEastAsia" w:cs="宋体"/>
          <w:color w:val="000000"/>
          <w:kern w:val="0"/>
          <w:szCs w:val="21"/>
        </w:rPr>
        <w:t xml:space="preserve"> AI </w:t>
      </w:r>
      <w:r w:rsidRPr="003E267F">
        <w:rPr>
          <w:rFonts w:asciiTheme="minorEastAsia" w:hAnsiTheme="minorEastAsia" w:cs="宋体" w:hint="eastAsia"/>
          <w:color w:val="000000"/>
          <w:kern w:val="0"/>
          <w:szCs w:val="21"/>
        </w:rPr>
        <w:t>数据分析优化方案。</w:t>
      </w:r>
      <w:r w:rsidRPr="003E267F">
        <w:rPr>
          <w:rFonts w:ascii="MS Mincho" w:eastAsia="MS Mincho" w:hAnsi="MS Mincho" w:cs="MS Mincho" w:hint="eastAsia"/>
          <w:color w:val="000000"/>
          <w:kern w:val="0"/>
          <w:szCs w:val="21"/>
        </w:rPr>
        <w:t>​</w:t>
      </w:r>
    </w:p>
    <w:p w14:paraId="0187B119" w14:textId="77777777" w:rsidR="00AF4C2E" w:rsidRPr="003E267F" w:rsidRDefault="00AF4C2E" w:rsidP="00AF4C2E">
      <w:pPr>
        <w:spacing w:line="360" w:lineRule="auto"/>
        <w:ind w:firstLineChars="200" w:firstLine="420"/>
        <w:jc w:val="left"/>
        <w:rPr>
          <w:rFonts w:asciiTheme="minorEastAsia" w:hAnsiTheme="minorEastAsia" w:cs="宋体"/>
          <w:color w:val="000000"/>
          <w:kern w:val="0"/>
          <w:szCs w:val="21"/>
        </w:rPr>
      </w:pPr>
      <w:r w:rsidRPr="003E267F">
        <w:rPr>
          <w:rFonts w:asciiTheme="minorEastAsia" w:hAnsiTheme="minorEastAsia" w:cs="宋体" w:hint="eastAsia"/>
          <w:color w:val="000000"/>
          <w:kern w:val="0"/>
          <w:szCs w:val="21"/>
        </w:rPr>
        <w:t>（3）案例执行与发布：围绕金程教育课程优势，创作</w:t>
      </w:r>
      <w:r w:rsidRPr="003E267F">
        <w:rPr>
          <w:rFonts w:asciiTheme="minorEastAsia" w:hAnsiTheme="minorEastAsia" w:cs="宋体"/>
          <w:color w:val="000000"/>
          <w:kern w:val="0"/>
          <w:szCs w:val="21"/>
        </w:rPr>
        <w:t xml:space="preserve"> 2-3 </w:t>
      </w:r>
      <w:r w:rsidRPr="003E267F">
        <w:rPr>
          <w:rFonts w:asciiTheme="minorEastAsia" w:hAnsiTheme="minorEastAsia" w:cs="宋体" w:hint="eastAsia"/>
          <w:color w:val="000000"/>
          <w:kern w:val="0"/>
          <w:szCs w:val="21"/>
        </w:rPr>
        <w:t>条图文或短视频形式的优质内容；发布时合理设置话题标签，实时跟踪内容的曝光量、点赞评论数等数据，评估传播效果。</w:t>
      </w:r>
      <w:r w:rsidRPr="003E267F">
        <w:rPr>
          <w:rFonts w:ascii="MS Mincho" w:eastAsia="MS Mincho" w:hAnsi="MS Mincho" w:cs="MS Mincho" w:hint="eastAsia"/>
          <w:color w:val="000000"/>
          <w:kern w:val="0"/>
          <w:szCs w:val="21"/>
        </w:rPr>
        <w:t>​</w:t>
      </w:r>
    </w:p>
    <w:p w14:paraId="4DA1C374" w14:textId="77777777" w:rsidR="00AF4C2E" w:rsidRDefault="00AF4C2E" w:rsidP="00AF4C2E">
      <w:pPr>
        <w:spacing w:line="360" w:lineRule="auto"/>
        <w:ind w:firstLineChars="200" w:firstLine="420"/>
        <w:jc w:val="left"/>
        <w:rPr>
          <w:rFonts w:asciiTheme="minorEastAsia" w:hAnsiTheme="minorEastAsia" w:cs="宋体"/>
          <w:color w:val="000000"/>
          <w:kern w:val="0"/>
          <w:szCs w:val="21"/>
        </w:rPr>
      </w:pPr>
      <w:r w:rsidRPr="003E267F">
        <w:rPr>
          <w:rFonts w:asciiTheme="minorEastAsia" w:hAnsiTheme="minorEastAsia" w:cs="宋体" w:hint="eastAsia"/>
          <w:color w:val="000000"/>
          <w:kern w:val="0"/>
          <w:szCs w:val="21"/>
        </w:rPr>
        <w:t>（4）材料整理与提交：撰写方案概要、制作 PPT、整理详细方案；汇总小红书发布作品作为案例，总结运营经验与优化建议；按需准备补充材料，按格式要求按时提交参赛。</w:t>
      </w:r>
    </w:p>
    <w:p w14:paraId="51D41BE6" w14:textId="77777777" w:rsidR="00AF4C2E" w:rsidRPr="003E267F" w:rsidRDefault="00AF4C2E" w:rsidP="00AF4C2E">
      <w:pPr>
        <w:spacing w:line="360" w:lineRule="auto"/>
        <w:ind w:firstLineChars="200"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（5）（自愿选择）</w:t>
      </w:r>
      <w:r>
        <w:rPr>
          <w:rFonts w:ascii="Segoe UI" w:hAnsi="Segoe UI" w:cs="Segoe UI"/>
          <w:shd w:val="clear" w:color="auto" w:fill="F9FAFB"/>
        </w:rPr>
        <w:t>为助力参赛者产出优质作品，金程教育特别开设结合</w:t>
      </w:r>
      <w:r>
        <w:rPr>
          <w:rFonts w:ascii="Segoe UI" w:hAnsi="Segoe UI" w:cs="Segoe UI"/>
          <w:shd w:val="clear" w:color="auto" w:fill="F9FAFB"/>
        </w:rPr>
        <w:t xml:space="preserve"> AI </w:t>
      </w:r>
      <w:r>
        <w:rPr>
          <w:rFonts w:ascii="Segoe UI" w:hAnsi="Segoe UI" w:cs="Segoe UI"/>
          <w:shd w:val="clear" w:color="auto" w:fill="F9FAFB"/>
        </w:rPr>
        <w:t>应用的小红书运营专项课程。课程内容涵盖账号搭建、爆款案例拆解、</w:t>
      </w:r>
      <w:r>
        <w:rPr>
          <w:rFonts w:ascii="Segoe UI" w:hAnsi="Segoe UI" w:cs="Segoe UI"/>
          <w:shd w:val="clear" w:color="auto" w:fill="F9FAFB"/>
        </w:rPr>
        <w:t xml:space="preserve">AI </w:t>
      </w:r>
      <w:r>
        <w:rPr>
          <w:rFonts w:ascii="Segoe UI" w:hAnsi="Segoe UI" w:cs="Segoe UI"/>
          <w:shd w:val="clear" w:color="auto" w:fill="F9FAFB"/>
        </w:rPr>
        <w:t>辅助文案制作等实用技能，参赛者可依据自身需求自由选择参与</w:t>
      </w:r>
      <w:r>
        <w:rPr>
          <w:rFonts w:asciiTheme="minorEastAsia" w:hAnsiTheme="minorEastAsia" w:cs="宋体" w:hint="eastAsia"/>
          <w:color w:val="000000"/>
          <w:kern w:val="0"/>
          <w:szCs w:val="21"/>
        </w:rPr>
        <w:t>此任务</w:t>
      </w:r>
      <w:r>
        <w:rPr>
          <w:rFonts w:ascii="Segoe UI" w:hAnsi="Segoe UI" w:cs="Segoe UI"/>
          <w:shd w:val="clear" w:color="auto" w:fill="F9FAFB"/>
        </w:rPr>
        <w:t>，获取更多运营知识与技巧，从而在比赛中充分展现创意与实力。</w:t>
      </w:r>
      <w:bookmarkEnd w:id="9"/>
    </w:p>
    <w:p w14:paraId="6B3799C0" w14:textId="548450A8" w:rsidR="00AF4C2E" w:rsidRPr="00AF4C2E" w:rsidRDefault="00AF4C2E">
      <w:pPr>
        <w:ind w:firstLineChars="200" w:firstLine="600"/>
        <w:rPr>
          <w:rFonts w:asciiTheme="minorEastAsia" w:hAnsiTheme="minorEastAsia" w:cstheme="minorEastAsia" w:hint="eastAsia"/>
          <w:sz w:val="30"/>
          <w:szCs w:val="30"/>
        </w:rPr>
      </w:pPr>
    </w:p>
    <w:sectPr w:rsidR="00AF4C2E" w:rsidRPr="00AF4C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15D8B" w14:textId="77777777" w:rsidR="004B5C4C" w:rsidRDefault="004B5C4C" w:rsidP="00731950">
      <w:r>
        <w:separator/>
      </w:r>
    </w:p>
  </w:endnote>
  <w:endnote w:type="continuationSeparator" w:id="0">
    <w:p w14:paraId="6C13A649" w14:textId="77777777" w:rsidR="004B5C4C" w:rsidRDefault="004B5C4C" w:rsidP="0073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4017B" w14:textId="77777777" w:rsidR="004B5C4C" w:rsidRDefault="004B5C4C" w:rsidP="00731950">
      <w:r>
        <w:separator/>
      </w:r>
    </w:p>
  </w:footnote>
  <w:footnote w:type="continuationSeparator" w:id="0">
    <w:p w14:paraId="78B670A4" w14:textId="77777777" w:rsidR="004B5C4C" w:rsidRDefault="004B5C4C" w:rsidP="00731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C7"/>
    <w:rsid w:val="004B5C4C"/>
    <w:rsid w:val="00731950"/>
    <w:rsid w:val="00750E35"/>
    <w:rsid w:val="007B00C7"/>
    <w:rsid w:val="00AF4C2E"/>
    <w:rsid w:val="00EE2EB6"/>
    <w:rsid w:val="0DBB3D7C"/>
    <w:rsid w:val="6722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E57F9A-0607-435F-911D-F156413F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31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31950"/>
    <w:rPr>
      <w:kern w:val="2"/>
      <w:sz w:val="18"/>
      <w:szCs w:val="18"/>
    </w:rPr>
  </w:style>
  <w:style w:type="paragraph" w:styleId="a4">
    <w:name w:val="footer"/>
    <w:basedOn w:val="a"/>
    <w:link w:val="Char0"/>
    <w:rsid w:val="00731950"/>
    <w:pPr>
      <w:tabs>
        <w:tab w:val="center" w:pos="4153"/>
        <w:tab w:val="right" w:pos="8306"/>
      </w:tabs>
      <w:snapToGrid w:val="0"/>
      <w:jc w:val="left"/>
    </w:pPr>
    <w:rPr>
      <w:sz w:val="18"/>
      <w:szCs w:val="18"/>
    </w:rPr>
  </w:style>
  <w:style w:type="character" w:customStyle="1" w:styleId="Char0">
    <w:name w:val="页脚 Char"/>
    <w:basedOn w:val="a0"/>
    <w:link w:val="a4"/>
    <w:rsid w:val="007319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1871</Words>
  <Characters>10669</Characters>
  <Application>Microsoft Office Word</Application>
  <DocSecurity>0</DocSecurity>
  <Lines>88</Lines>
  <Paragraphs>25</Paragraphs>
  <ScaleCrop>false</ScaleCrop>
  <Company>微软中国</Company>
  <LinksUpToDate>false</LinksUpToDate>
  <CharactersWithSpaces>12515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小鑫</dc:creator>
  <cp:lastModifiedBy>董桂才</cp:lastModifiedBy>
  <cp:revision>4</cp:revision>
  <dcterms:created xsi:type="dcterms:W3CDTF">2025-06-06T00:30:00Z</dcterms:created>
  <dcterms:modified xsi:type="dcterms:W3CDTF">2025-06-23T02:08:00Z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eyJoZGlkIjoiYzM3MGFjYjlhYWY2ZGE3YTBhZDgzZmJkZDBiMjdjY2UiLCJ1c2VySWQiOiI4MjAxNTEzNzYifQ==</vt:lpwstr>
  </property>
  <property fmtid="{D5CDD505-2E9C-101B-9397-08002B2CF9AE}" pid="4" name="ICV">
    <vt:lpwstr>B020D3D3FEA448B6ADA48A57814C3C82_12</vt:lpwstr>
  </property>
</Properties>
</file>